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690413" w:rsidRPr="00D51151" w:rsidRDefault="00690413" w:rsidP="00D51151">
      <w:pPr>
        <w:rPr>
          <w:b/>
          <w:noProof/>
          <w:sz w:val="40"/>
          <w:szCs w:val="40"/>
          <w:lang w:eastAsia="hu-HU"/>
        </w:rPr>
      </w:pPr>
      <w:bookmarkStart w:id="0" w:name="_GoBack"/>
      <w:bookmarkEnd w:id="0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1554"/>
      </w:tblGrid>
      <w:tr w:rsidR="00614A9E" w:rsidTr="00965493">
        <w:trPr>
          <w:trHeight w:val="1386"/>
        </w:trPr>
        <w:tc>
          <w:tcPr>
            <w:tcW w:w="1838" w:type="dxa"/>
          </w:tcPr>
          <w:p w:rsidR="00614A9E" w:rsidRDefault="00614A9E" w:rsidP="00CF7932">
            <w:pPr>
              <w:jc w:val="center"/>
            </w:pPr>
            <w:r w:rsidRPr="0041065C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75CC4578" wp14:editId="38921018">
                  <wp:extent cx="826770" cy="826770"/>
                  <wp:effectExtent l="0" t="0" r="0" b="0"/>
                  <wp:docPr id="12" name="Kép 12" descr="C:\Users\galega\Documents\ÜGYELETI ANYAGOK\ILDUSZ\Intézkedést nem igénylő_20170502\2019\hírlevél\112\3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ega\Documents\ÜGYELETI ANYAGOK\ILDUSZ\Intézkedést nem igénylő_20170502\2019\hírlevél\112\3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614A9E" w:rsidRPr="00614A9E" w:rsidRDefault="00614A9E" w:rsidP="00CF7932">
            <w:pPr>
              <w:jc w:val="center"/>
              <w:rPr>
                <w:b/>
                <w:sz w:val="20"/>
                <w:szCs w:val="20"/>
              </w:rPr>
            </w:pPr>
          </w:p>
          <w:p w:rsidR="00614A9E" w:rsidRPr="00614A9E" w:rsidRDefault="00614A9E" w:rsidP="00CF7932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AZ ORFK RENDÉSZETI FŐIGAZGATÓSÁG ÜGYELETI FŐOSZTÁLY 112-ES HÍRLEVELE</w:t>
            </w:r>
          </w:p>
          <w:p w:rsidR="00614A9E" w:rsidRDefault="00614A9E" w:rsidP="00243768">
            <w:pPr>
              <w:jc w:val="center"/>
            </w:pPr>
          </w:p>
        </w:tc>
        <w:tc>
          <w:tcPr>
            <w:tcW w:w="1554" w:type="dxa"/>
          </w:tcPr>
          <w:p w:rsidR="00614A9E" w:rsidRDefault="00614A9E" w:rsidP="00CF7932">
            <w:pPr>
              <w:jc w:val="center"/>
            </w:pPr>
          </w:p>
          <w:p w:rsidR="00614A9E" w:rsidRDefault="00614A9E" w:rsidP="00CF7932">
            <w:pPr>
              <w:jc w:val="center"/>
            </w:pPr>
            <w:r w:rsidRPr="00760457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56803A2A" wp14:editId="1044481C">
                  <wp:extent cx="466725" cy="504336"/>
                  <wp:effectExtent l="0" t="0" r="0" b="0"/>
                  <wp:docPr id="13" name="Kép 13" descr="C:\Users\galega\Documents\ÜGYELETI ANYAGOK\ILDUSZ\Intézkedést nem igénylő_20170502\2019\hírlevél\112\H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ega\Documents\ÜGYELETI ANYAGOK\ILDUSZ\Intézkedést nem igénylő_20170502\2019\hírlevél\112\H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40" cy="5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4E1A" w:rsidRPr="00EC568C" w:rsidRDefault="00D44E1A" w:rsidP="00EC568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5B9BD5" w:themeFill="accent1"/>
        <w:rPr>
          <w:rFonts w:eastAsiaTheme="majorEastAsia" w:cstheme="majorBidi"/>
          <w:b/>
          <w:iCs/>
          <w:color w:val="2F5496" w:themeColor="accent5" w:themeShade="BF"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EC568C" w:rsidRPr="00EC568C" w:rsidRDefault="00EC568C" w:rsidP="0096549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5B9BD5" w:themeFill="accent1"/>
        <w:jc w:val="center"/>
        <w:rPr>
          <w:rFonts w:eastAsiaTheme="majorEastAsia" w:cstheme="majorBidi"/>
          <w:b/>
          <w:iCs/>
          <w:color w:val="2F5496" w:themeColor="accent5" w:themeShade="BF"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EC568C">
        <w:rPr>
          <w:rFonts w:eastAsiaTheme="majorEastAsia" w:cstheme="majorBidi"/>
          <w:b/>
          <w:iCs/>
          <w:color w:val="2F5496" w:themeColor="accent5" w:themeShade="BF"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CSAK EGY HÍVÁS </w:t>
      </w:r>
      <w:r>
        <w:rPr>
          <w:rFonts w:eastAsiaTheme="majorEastAsia" w:cstheme="majorBidi"/>
          <w:b/>
          <w:iCs/>
          <w:color w:val="2F5496" w:themeColor="accent5" w:themeShade="BF"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– A 112-ES DAL</w:t>
      </w:r>
    </w:p>
    <w:p w:rsidR="00EC568C" w:rsidRPr="00D44E1A" w:rsidRDefault="00EC568C" w:rsidP="00EC568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5B9BD5" w:themeFill="accent1"/>
        <w:rPr>
          <w:rFonts w:eastAsiaTheme="majorEastAsia" w:cstheme="majorBidi"/>
          <w:b/>
          <w:iCs/>
          <w:color w:val="2F5496" w:themeColor="accent5" w:themeShade="BF"/>
          <w:sz w:val="20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C001E3" w:rsidRPr="00C001E3" w:rsidRDefault="00C001E3" w:rsidP="00AD346E">
      <w:pPr>
        <w:spacing w:after="160"/>
        <w:jc w:val="both"/>
        <w:rPr>
          <w:lang w:eastAsia="hu-HU"/>
        </w:rPr>
      </w:pPr>
    </w:p>
    <w:p w:rsidR="00AD346E" w:rsidRPr="00C001E3" w:rsidRDefault="00AD346E" w:rsidP="00AD346E">
      <w:pPr>
        <w:spacing w:after="160"/>
        <w:jc w:val="both"/>
        <w:rPr>
          <w:lang w:eastAsia="hu-HU"/>
        </w:rPr>
      </w:pPr>
      <w:r w:rsidRPr="00C001E3">
        <w:rPr>
          <w:lang w:eastAsia="hu-HU"/>
        </w:rPr>
        <w:t>A „</w:t>
      </w:r>
      <w:r w:rsidRPr="00C001E3">
        <w:rPr>
          <w:i/>
          <w:iCs/>
          <w:lang w:eastAsia="hu-HU"/>
        </w:rPr>
        <w:t>112 - Tudd, hogy segíthess"</w:t>
      </w:r>
      <w:r w:rsidRPr="00C001E3">
        <w:rPr>
          <w:lang w:eastAsia="hu-HU"/>
        </w:rPr>
        <w:t>, két éve tartó komplex prevenc</w:t>
      </w:r>
      <w:r w:rsidR="00C001E3" w:rsidRPr="00C001E3">
        <w:rPr>
          <w:lang w:eastAsia="hu-HU"/>
        </w:rPr>
        <w:t xml:space="preserve">iós program záróakkordjaként  </w:t>
      </w:r>
      <w:r w:rsidRPr="00C001E3">
        <w:rPr>
          <w:lang w:eastAsia="hu-HU"/>
        </w:rPr>
        <w:t>a Csongrád-Csanád Megyei Rendőr-főkapitányság kiemelt programjának keretében készült e</w:t>
      </w:r>
      <w:r w:rsidR="00C001E3" w:rsidRPr="00C001E3">
        <w:rPr>
          <w:lang w:eastAsia="hu-HU"/>
        </w:rPr>
        <w:t xml:space="preserve">l </w:t>
      </w:r>
      <w:r w:rsidRPr="00C001E3">
        <w:rPr>
          <w:lang w:eastAsia="hu-HU"/>
        </w:rPr>
        <w:t>Tandi Flora új szólódala A Bűnmegelőzési Osztály által koordinált, a 112-es szervezetek együttműködésével létrejött</w:t>
      </w:r>
      <w:r w:rsidRPr="00C001E3">
        <w:rPr>
          <w:color w:val="1F497D"/>
          <w:lang w:eastAsia="hu-HU"/>
        </w:rPr>
        <w:t xml:space="preserve"> </w:t>
      </w:r>
      <w:r w:rsidRPr="00C001E3">
        <w:rPr>
          <w:lang w:eastAsia="hu-HU"/>
        </w:rPr>
        <w:t xml:space="preserve">- főként fiataloknak szóló </w:t>
      </w:r>
      <w:r w:rsidRPr="00C001E3">
        <w:rPr>
          <w:color w:val="1F497D"/>
          <w:lang w:eastAsia="hu-HU"/>
        </w:rPr>
        <w:t>-</w:t>
      </w:r>
      <w:r w:rsidRPr="00C001E3">
        <w:rPr>
          <w:lang w:eastAsia="hu-HU"/>
        </w:rPr>
        <w:t xml:space="preserve"> projektet az ORFK Rendészeti Főigazgatóság Ügyeleti Főosztálya is támogatta</w:t>
      </w:r>
      <w:r w:rsidRPr="00C001E3">
        <w:rPr>
          <w:color w:val="1F497D"/>
          <w:lang w:eastAsia="hu-HU"/>
        </w:rPr>
        <w:t xml:space="preserve">, </w:t>
      </w:r>
      <w:r w:rsidRPr="00C001E3">
        <w:rPr>
          <w:lang w:eastAsia="hu-HU"/>
        </w:rPr>
        <w:t>az indulást pedig a BM Nemzeti Bűnmegelőzési Tanács tette lehetővé.</w:t>
      </w:r>
    </w:p>
    <w:p w:rsidR="00AD346E" w:rsidRPr="00C001E3" w:rsidRDefault="00AD346E" w:rsidP="00AD346E">
      <w:pPr>
        <w:spacing w:after="160"/>
        <w:jc w:val="both"/>
        <w:rPr>
          <w:lang w:eastAsia="hu-HU"/>
        </w:rPr>
      </w:pPr>
      <w:r w:rsidRPr="00C001E3">
        <w:rPr>
          <w:lang w:eastAsia="hu-HU"/>
        </w:rPr>
        <w:t>A „</w:t>
      </w:r>
      <w:r w:rsidRPr="00C001E3">
        <w:rPr>
          <w:i/>
          <w:iCs/>
          <w:lang w:eastAsia="hu-HU"/>
        </w:rPr>
        <w:t>Csak egy hívás”</w:t>
      </w:r>
      <w:r w:rsidRPr="00C001E3">
        <w:rPr>
          <w:lang w:eastAsia="hu-HU"/>
        </w:rPr>
        <w:t xml:space="preserve"> címmel megjelenő dalban a 112-es segélyhívószám került a fókuszba. A kampánydal „zenei csúcspontjára” a Bűnmegelőzési Osztály 2020. tavaszán országos pályázatot írt ki, amely során olyan figyelemfelhívó üzenetet kerestek 4 (refrénszerű) sorban, amelynek szövege ritmusos, könnyen megjegyezhető, kapcsoló</w:t>
      </w:r>
      <w:r w:rsidR="00C001E3" w:rsidRPr="00C001E3">
        <w:rPr>
          <w:lang w:eastAsia="hu-HU"/>
        </w:rPr>
        <w:t>dik a 112-es segélyhívó használatához, a készenléti szervek segítő munkájához</w:t>
      </w:r>
      <w:r w:rsidRPr="00C001E3">
        <w:rPr>
          <w:lang w:eastAsia="hu-HU"/>
        </w:rPr>
        <w:t xml:space="preserve"> és beilleszthető a végleges dalszövegbe. </w:t>
      </w:r>
    </w:p>
    <w:p w:rsidR="00AD346E" w:rsidRPr="00C001E3" w:rsidRDefault="00AD346E" w:rsidP="00AD346E">
      <w:pPr>
        <w:spacing w:after="160"/>
        <w:jc w:val="both"/>
        <w:rPr>
          <w:lang w:eastAsia="hu-HU"/>
        </w:rPr>
      </w:pPr>
      <w:r w:rsidRPr="00C001E3">
        <w:rPr>
          <w:lang w:eastAsia="hu-HU"/>
        </w:rPr>
        <w:t xml:space="preserve">Számos kitűnő pályamű érkezett be, amelyből a szakmai zsűri a 36 éves Miklós András alkotását találta a legjobbnak. A győztes pályamű a dallal együtt helyet kap </w:t>
      </w:r>
      <w:r w:rsidRPr="00C001E3">
        <w:rPr>
          <w:rStyle w:val="Kiemels2"/>
        </w:rPr>
        <w:t xml:space="preserve">Tandi Flora </w:t>
      </w:r>
      <w:r w:rsidRPr="00C001E3">
        <w:rPr>
          <w:lang w:eastAsia="hu-HU"/>
        </w:rPr>
        <w:t>pop/crossover énekesnő „#5050 eQuality” című harmadik koncepció-albumán, amelyen kiemelt szerepet kap az egyenlőség és az egyenjogúság témája az élet minden területén. 1 album, ami 12 dalt ölel fel, ezzel is kiemelve a kampány fő irányvonalát. Az énekesnő a dal készítésébe a szegedi Gedói Általános Iskola és Alapfokú Művészeti Iskola diákjait is bevonta</w:t>
      </w:r>
      <w:r w:rsidRPr="00C001E3">
        <w:rPr>
          <w:color w:val="1F497D"/>
          <w:lang w:eastAsia="hu-HU"/>
        </w:rPr>
        <w:t>.</w:t>
      </w:r>
    </w:p>
    <w:p w:rsidR="00AD346E" w:rsidRPr="00C001E3" w:rsidRDefault="00AD346E" w:rsidP="00AD346E">
      <w:pPr>
        <w:spacing w:after="160"/>
        <w:jc w:val="both"/>
        <w:rPr>
          <w:rFonts w:ascii="Calibri" w:hAnsi="Calibri" w:cs="Calibri"/>
          <w:lang w:eastAsia="hu-HU"/>
        </w:rPr>
      </w:pPr>
      <w:r w:rsidRPr="00C001E3">
        <w:rPr>
          <w:lang w:eastAsia="hu-HU"/>
        </w:rPr>
        <w:t>A pályázatra 60 dalrészlet/pályamű érkezett az ország minden ter</w:t>
      </w:r>
      <w:r w:rsidR="00640E70">
        <w:rPr>
          <w:lang w:eastAsia="hu-HU"/>
        </w:rPr>
        <w:t xml:space="preserve">ületéről 8- 69 éves korig pályáztak. </w:t>
      </w:r>
      <w:r w:rsidRPr="00C001E3">
        <w:rPr>
          <w:lang w:eastAsia="hu-HU"/>
        </w:rPr>
        <w:t xml:space="preserve">A győztes részletet </w:t>
      </w:r>
      <w:r w:rsidRPr="00640E70">
        <w:rPr>
          <w:b/>
          <w:lang w:eastAsia="hu-HU"/>
        </w:rPr>
        <w:t>Miklós András</w:t>
      </w:r>
      <w:r w:rsidRPr="00C001E3">
        <w:rPr>
          <w:lang w:eastAsia="hu-HU"/>
        </w:rPr>
        <w:t xml:space="preserve"> küldte be:</w:t>
      </w:r>
    </w:p>
    <w:p w:rsidR="00AD346E" w:rsidRPr="00C001E3" w:rsidRDefault="00AD346E" w:rsidP="00AD346E">
      <w:pPr>
        <w:spacing w:after="160"/>
        <w:jc w:val="both"/>
        <w:rPr>
          <w:color w:val="FF0000"/>
          <w:lang w:eastAsia="hu-HU"/>
        </w:rPr>
      </w:pPr>
      <w:r w:rsidRPr="00C001E3">
        <w:rPr>
          <w:color w:val="FF0000"/>
          <w:lang w:eastAsia="hu-HU"/>
        </w:rPr>
        <w:t>„Törékeny élet, kőkemény szavak,</w:t>
      </w:r>
      <w:r w:rsidR="00001994" w:rsidRPr="00C001E3">
        <w:rPr>
          <w:color w:val="FF0000"/>
          <w:lang w:eastAsia="hu-HU"/>
        </w:rPr>
        <w:t xml:space="preserve"> </w:t>
      </w:r>
    </w:p>
    <w:p w:rsidR="00AD346E" w:rsidRPr="00C001E3" w:rsidRDefault="00AD346E" w:rsidP="00AD346E">
      <w:pPr>
        <w:spacing w:after="160"/>
        <w:jc w:val="both"/>
        <w:rPr>
          <w:color w:val="FF0000"/>
          <w:lang w:eastAsia="hu-HU"/>
        </w:rPr>
      </w:pPr>
      <w:r w:rsidRPr="00C001E3">
        <w:rPr>
          <w:color w:val="FF0000"/>
          <w:lang w:eastAsia="hu-HU"/>
        </w:rPr>
        <w:t>Ha időben lépsz, életben maradsz!</w:t>
      </w:r>
    </w:p>
    <w:p w:rsidR="00AD346E" w:rsidRPr="00C001E3" w:rsidRDefault="00AD346E" w:rsidP="00AD346E">
      <w:pPr>
        <w:spacing w:after="160"/>
        <w:jc w:val="both"/>
        <w:rPr>
          <w:color w:val="FF0000"/>
          <w:lang w:eastAsia="hu-HU"/>
        </w:rPr>
      </w:pPr>
      <w:r w:rsidRPr="00C001E3">
        <w:rPr>
          <w:color w:val="FF0000"/>
          <w:lang w:eastAsia="hu-HU"/>
        </w:rPr>
        <w:t>A vészhelyzet lottóján egy szám a nyerő,</w:t>
      </w:r>
    </w:p>
    <w:p w:rsidR="00C001E3" w:rsidRPr="00C001E3" w:rsidRDefault="00AD346E" w:rsidP="00AD346E">
      <w:pPr>
        <w:spacing w:after="160"/>
        <w:jc w:val="both"/>
        <w:rPr>
          <w:color w:val="FF0000"/>
          <w:lang w:eastAsia="hu-HU"/>
        </w:rPr>
      </w:pPr>
      <w:r w:rsidRPr="00C001E3">
        <w:rPr>
          <w:color w:val="FF0000"/>
          <w:lang w:eastAsia="hu-HU"/>
        </w:rPr>
        <w:t>az életet mentő 112.”</w:t>
      </w:r>
    </w:p>
    <w:p w:rsidR="00001994" w:rsidRDefault="00001994" w:rsidP="00C001E3">
      <w:pPr>
        <w:spacing w:after="160"/>
        <w:jc w:val="center"/>
        <w:rPr>
          <w:color w:val="FF0000"/>
          <w:lang w:eastAsia="hu-HU"/>
        </w:rPr>
      </w:pPr>
      <w:r w:rsidRPr="00001994">
        <w:rPr>
          <w:noProof/>
          <w:lang w:eastAsia="hu-HU"/>
        </w:rPr>
        <w:drawing>
          <wp:inline distT="0" distB="0" distL="0" distR="0" wp14:anchorId="41AFFD4F" wp14:editId="1795A7B4">
            <wp:extent cx="3281045" cy="2044486"/>
            <wp:effectExtent l="0" t="0" r="0" b="0"/>
            <wp:docPr id="8" name="Kép 8" descr="C:\Users\farkasneci\Desktop\mÁ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kasneci\Desktop\mÁRT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820" cy="205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994" w:rsidRPr="00AD346E" w:rsidRDefault="00001994" w:rsidP="00001994">
      <w:pPr>
        <w:spacing w:after="160"/>
        <w:jc w:val="both"/>
        <w:rPr>
          <w:color w:val="FF0000"/>
          <w:lang w:eastAsia="hu-HU"/>
        </w:rPr>
      </w:pPr>
    </w:p>
    <w:p w:rsidR="00001994" w:rsidRDefault="00001994" w:rsidP="00001994">
      <w:pPr>
        <w:spacing w:after="160"/>
        <w:jc w:val="both"/>
        <w:rPr>
          <w:lang w:eastAsia="hu-HU"/>
        </w:rPr>
      </w:pPr>
      <w:r>
        <w:rPr>
          <w:lang w:eastAsia="hu-HU"/>
        </w:rPr>
        <w:lastRenderedPageBreak/>
        <w:t>Link: </w:t>
      </w:r>
      <w:hyperlink r:id="rId11" w:history="1">
        <w:r>
          <w:rPr>
            <w:rStyle w:val="Hiperhivatkozs"/>
            <w:color w:val="0000FF"/>
            <w:lang w:eastAsia="hu-HU"/>
          </w:rPr>
          <w:t>https://youtu.be/aO9e4Gznl6s</w:t>
        </w:r>
      </w:hyperlink>
      <w:r>
        <w:rPr>
          <w:lang w:eastAsia="hu-HU"/>
        </w:rPr>
        <w:t> </w:t>
      </w:r>
    </w:p>
    <w:p w:rsidR="00965493" w:rsidRPr="00965493" w:rsidRDefault="00965493" w:rsidP="00965493">
      <w:pPr>
        <w:spacing w:after="160"/>
        <w:jc w:val="both"/>
        <w:rPr>
          <w:iCs/>
        </w:rPr>
      </w:pPr>
      <w:r>
        <w:rPr>
          <w:noProof/>
          <w:lang w:eastAsia="hu-HU"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4CEA546F" wp14:editId="54B60F5F">
                <wp:simplePos x="0" y="0"/>
                <wp:positionH relativeFrom="margin">
                  <wp:posOffset>1901190</wp:posOffset>
                </wp:positionH>
                <wp:positionV relativeFrom="margin">
                  <wp:posOffset>306070</wp:posOffset>
                </wp:positionV>
                <wp:extent cx="638175" cy="4421505"/>
                <wp:effectExtent l="0" t="5715" r="22860" b="22860"/>
                <wp:wrapSquare wrapText="bothSides"/>
                <wp:docPr id="11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638175" cy="44215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  <a:extLst/>
                      </wps:spPr>
                      <wps:txbx>
                        <w:txbxContent>
                          <w:p w:rsidR="00001994" w:rsidRPr="00D51151" w:rsidRDefault="00001994" w:rsidP="00001994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KIEMELKEDŐ ESEMÉNY, BEJELENTÉS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A546F" id="Alakzat 2" o:spid="_x0000_s1026" style="position:absolute;left:0;text-align:left;margin-left:149.7pt;margin-top:24.1pt;width:50.25pt;height:348.15pt;rotation:-90;flip:x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" o:allowincell="f" fillcolor="#5b9bd5" strokecolor="#deebf7">
                <v:textbox>
                  <w:txbxContent>
                    <w:p w:rsidR="00001994" w:rsidRPr="00D51151" w:rsidRDefault="00001994" w:rsidP="00001994">
                      <w:pPr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KIEMELKEDŐ ESEMÉNY, BEJELENTÉS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37619">
        <w:rPr>
          <w:bCs/>
        </w:rPr>
        <w:t xml:space="preserve">Jelentős eredménynek tartjuk, hogy az </w:t>
      </w:r>
      <w:r w:rsidR="00537619" w:rsidRPr="004616CA">
        <w:rPr>
          <w:bCs/>
        </w:rPr>
        <w:t xml:space="preserve">Emberi Erőforrások Minisztériuma Oktatásért Felelős Államtitkárság </w:t>
      </w:r>
      <w:r w:rsidR="00537619" w:rsidRPr="004616CA">
        <w:t>Köznevelési Tartalomfejlesztési Főosztál</w:t>
      </w:r>
      <w:r w:rsidR="00537619">
        <w:t>l</w:t>
      </w:r>
      <w:r w:rsidR="00537619" w:rsidRPr="004616CA">
        <w:t>y</w:t>
      </w:r>
      <w:r w:rsidR="00537619">
        <w:t>al történt kapcsolatfelvétel ered</w:t>
      </w:r>
      <w:r w:rsidR="00640E70">
        <w:t>ményeként sikerült elérni, hogy</w:t>
      </w:r>
      <w:r w:rsidR="00537619">
        <w:t xml:space="preserve"> az 5. évfolyam t</w:t>
      </w:r>
      <w:r w:rsidR="00537619" w:rsidRPr="009048D2">
        <w:t>ermész</w:t>
      </w:r>
      <w:r w:rsidR="00537619">
        <w:t>ettudomány és a 11. évfolyam biológia t</w:t>
      </w:r>
      <w:r w:rsidR="00085740">
        <w:t>antárgy kiegészítő tananyagába ú</w:t>
      </w:r>
      <w:r w:rsidR="00537619">
        <w:t xml:space="preserve">n. „okostankönyvbe” beépítésre kerültek a 112-es segélyhívószám használatával kapcsolatos ismeretek. Az ezzel kapcsolatos </w:t>
      </w:r>
      <w:r w:rsidR="00537619">
        <w:rPr>
          <w:iCs/>
        </w:rPr>
        <w:t>ismeretanyag az alábbi két linken tekinthető meg:</w:t>
      </w:r>
    </w:p>
    <w:p w:rsidR="00965493" w:rsidRPr="00965493" w:rsidRDefault="0092133D" w:rsidP="00965493">
      <w:pPr>
        <w:ind w:hanging="2"/>
        <w:jc w:val="both"/>
        <w:rPr>
          <w:rStyle w:val="Hiperhivatkozs"/>
          <w:color w:val="auto"/>
          <w:u w:val="none"/>
        </w:rPr>
      </w:pPr>
      <w:hyperlink r:id="rId12" w:history="1">
        <w:r w:rsidR="00965493" w:rsidRPr="00D67ABC">
          <w:rPr>
            <w:rStyle w:val="Hiperhivatkozs"/>
          </w:rPr>
          <w:t>https://www.nkp.hu/tankonyv/termeszettudomany_5_nat2020/lecke_09_001</w:t>
        </w:r>
      </w:hyperlink>
    </w:p>
    <w:p w:rsidR="00965493" w:rsidRPr="00ED7C33" w:rsidRDefault="00965493" w:rsidP="00965493">
      <w:pPr>
        <w:ind w:hanging="2"/>
        <w:jc w:val="both"/>
      </w:pPr>
    </w:p>
    <w:p w:rsidR="00965493" w:rsidRDefault="0092133D" w:rsidP="00965493">
      <w:pPr>
        <w:ind w:hanging="2"/>
        <w:jc w:val="both"/>
        <w:rPr>
          <w:rStyle w:val="Hiperhivatkozs"/>
        </w:rPr>
      </w:pPr>
      <w:hyperlink r:id="rId13" w:history="1">
        <w:r w:rsidR="00965493" w:rsidRPr="00ED7C33">
          <w:rPr>
            <w:rStyle w:val="Hiperhivatkozs"/>
          </w:rPr>
          <w:t>https://www.nkp.hu/tankonyv/biologia_11/lecke_06_001</w:t>
        </w:r>
      </w:hyperlink>
    </w:p>
    <w:p w:rsidR="00640E70" w:rsidRDefault="00640E70" w:rsidP="00965493">
      <w:pPr>
        <w:spacing w:after="160"/>
        <w:jc w:val="both"/>
        <w:rPr>
          <w:iCs/>
        </w:rPr>
      </w:pPr>
    </w:p>
    <w:p w:rsidR="00640E70" w:rsidRDefault="00640E70" w:rsidP="00965493">
      <w:pPr>
        <w:spacing w:after="160"/>
        <w:jc w:val="both"/>
        <w:rPr>
          <w:iCs/>
        </w:rPr>
      </w:pPr>
    </w:p>
    <w:p w:rsidR="00640E70" w:rsidRDefault="00640E70" w:rsidP="00965493">
      <w:pPr>
        <w:spacing w:after="160"/>
        <w:jc w:val="both"/>
        <w:rPr>
          <w:iCs/>
        </w:rPr>
      </w:pPr>
    </w:p>
    <w:p w:rsidR="00965493" w:rsidRDefault="00965493" w:rsidP="00001994">
      <w:pPr>
        <w:jc w:val="both"/>
        <w:rPr>
          <w:lang w:eastAsia="hu-HU"/>
        </w:rPr>
      </w:pPr>
    </w:p>
    <w:p w:rsidR="00965493" w:rsidRDefault="00965493" w:rsidP="00001994">
      <w:pPr>
        <w:jc w:val="both"/>
        <w:rPr>
          <w:lang w:eastAsia="hu-HU"/>
        </w:rPr>
      </w:pPr>
    </w:p>
    <w:p w:rsidR="00001994" w:rsidRDefault="00001994" w:rsidP="00001994">
      <w:pPr>
        <w:jc w:val="both"/>
        <w:rPr>
          <w:color w:val="1F3864" w:themeColor="accent5" w:themeShade="80"/>
        </w:rPr>
      </w:pPr>
      <w:r>
        <w:rPr>
          <w:color w:val="1F3864" w:themeColor="accent5" w:themeShade="80"/>
        </w:rPr>
        <w:t>R</w:t>
      </w:r>
      <w:r w:rsidRPr="00591262">
        <w:rPr>
          <w:color w:val="1F3864" w:themeColor="accent5" w:themeShade="80"/>
        </w:rPr>
        <w:t>endszeresen leírunk egy-egy esetet a hívásfogadó operátorok munkájának bemutatása érdekében, ezzel is szemléltetve szerteágazó, az élet minden területére kiterjedő tevékenységüket.</w:t>
      </w:r>
    </w:p>
    <w:p w:rsidR="00001994" w:rsidRDefault="00001994" w:rsidP="00001994">
      <w:pPr>
        <w:jc w:val="both"/>
        <w:rPr>
          <w:color w:val="1F3864" w:themeColor="accent5" w:themeShade="80"/>
        </w:rPr>
      </w:pPr>
    </w:p>
    <w:p w:rsidR="00A02F78" w:rsidRPr="00640E70" w:rsidRDefault="006D6199" w:rsidP="00A02F78">
      <w:pPr>
        <w:spacing w:line="100" w:lineRule="atLeast"/>
        <w:jc w:val="both"/>
        <w:rPr>
          <w:b/>
          <w:i/>
          <w:color w:val="FF0000"/>
        </w:rPr>
      </w:pPr>
      <w:r w:rsidRPr="00640E70">
        <w:rPr>
          <w:b/>
          <w:i/>
          <w:color w:val="FF0000"/>
        </w:rPr>
        <w:t xml:space="preserve">2020. augusztusában, a kora délutáni órákban </w:t>
      </w:r>
      <w:r w:rsidR="00CA5B27" w:rsidRPr="00640E70">
        <w:rPr>
          <w:b/>
          <w:i/>
          <w:color w:val="FF0000"/>
        </w:rPr>
        <w:t>a Hívásfogadó Központ</w:t>
      </w:r>
      <w:r w:rsidRPr="00640E70">
        <w:rPr>
          <w:rFonts w:eastAsiaTheme="minorHAnsi"/>
          <w:b/>
          <w:bCs/>
          <w:i/>
          <w:color w:val="FF0000"/>
          <w:sz w:val="23"/>
          <w:szCs w:val="23"/>
        </w:rPr>
        <w:t xml:space="preserve"> Miskolc operátorának munkaállomására beérkező bejelentésben egy férfi elmondta, hogy </w:t>
      </w:r>
      <w:r w:rsidR="00CA5B27" w:rsidRPr="00640E70">
        <w:rPr>
          <w:rFonts w:eastAsiaTheme="minorHAnsi"/>
          <w:b/>
          <w:bCs/>
          <w:i/>
          <w:color w:val="FF0000"/>
          <w:sz w:val="23"/>
          <w:szCs w:val="23"/>
        </w:rPr>
        <w:t xml:space="preserve">a 76-os úton, </w:t>
      </w:r>
      <w:r w:rsidRPr="00640E70">
        <w:rPr>
          <w:b/>
          <w:i/>
          <w:color w:val="FF0000"/>
        </w:rPr>
        <w:t>nedves útburkolaton megcsúszott,</w:t>
      </w:r>
      <w:r w:rsidR="00640E70">
        <w:rPr>
          <w:b/>
          <w:i/>
          <w:color w:val="FF0000"/>
        </w:rPr>
        <w:t xml:space="preserve"> árokban kötött ki, autója</w:t>
      </w:r>
      <w:r w:rsidR="00A02F78" w:rsidRPr="00640E70">
        <w:rPr>
          <w:b/>
          <w:i/>
          <w:color w:val="FF0000"/>
        </w:rPr>
        <w:t xml:space="preserve"> fejjel lefelé fordulva állt meg. A</w:t>
      </w:r>
      <w:r w:rsidR="00640E70">
        <w:rPr>
          <w:b/>
          <w:i/>
          <w:color w:val="FF0000"/>
        </w:rPr>
        <w:t xml:space="preserve"> bejelentő</w:t>
      </w:r>
      <w:r w:rsidR="00A02F78" w:rsidRPr="00640E70">
        <w:rPr>
          <w:b/>
          <w:i/>
          <w:color w:val="FF0000"/>
        </w:rPr>
        <w:t xml:space="preserve"> feje vérzett, </w:t>
      </w:r>
      <w:r w:rsidR="00EC568C" w:rsidRPr="00640E70">
        <w:rPr>
          <w:b/>
          <w:i/>
          <w:color w:val="FF0000"/>
        </w:rPr>
        <w:t>néhány pillanatra</w:t>
      </w:r>
      <w:r w:rsidR="00640E70">
        <w:rPr>
          <w:b/>
          <w:i/>
          <w:color w:val="FF0000"/>
        </w:rPr>
        <w:t xml:space="preserve"> </w:t>
      </w:r>
      <w:r w:rsidR="00CA5B27" w:rsidRPr="00640E70">
        <w:rPr>
          <w:b/>
          <w:i/>
          <w:color w:val="FF0000"/>
        </w:rPr>
        <w:t>e</w:t>
      </w:r>
      <w:r w:rsidR="00640E70">
        <w:rPr>
          <w:b/>
          <w:i/>
          <w:color w:val="FF0000"/>
        </w:rPr>
        <w:t xml:space="preserve">szméletét veszítette, így </w:t>
      </w:r>
      <w:r w:rsidR="00A02F78" w:rsidRPr="00640E70">
        <w:rPr>
          <w:b/>
          <w:i/>
          <w:color w:val="FF0000"/>
        </w:rPr>
        <w:t>nem tudta pontosan megmondani, hogy melyik tel</w:t>
      </w:r>
      <w:r w:rsidR="00CA5B27" w:rsidRPr="00640E70">
        <w:rPr>
          <w:b/>
          <w:i/>
          <w:color w:val="FF0000"/>
        </w:rPr>
        <w:t>epülés melletti útszakaszon van</w:t>
      </w:r>
      <w:r w:rsidR="00A02F78" w:rsidRPr="00640E70">
        <w:rPr>
          <w:b/>
          <w:i/>
          <w:color w:val="FF0000"/>
        </w:rPr>
        <w:t xml:space="preserve">. </w:t>
      </w:r>
      <w:r w:rsidR="00085740">
        <w:rPr>
          <w:b/>
          <w:i/>
          <w:color w:val="FF0000"/>
        </w:rPr>
        <w:t xml:space="preserve">A gépkocsiból </w:t>
      </w:r>
      <w:r w:rsidR="00CA5B27" w:rsidRPr="00640E70">
        <w:rPr>
          <w:b/>
          <w:i/>
          <w:color w:val="FF0000"/>
        </w:rPr>
        <w:t xml:space="preserve">kiszabadulva, a csúszós </w:t>
      </w:r>
      <w:r w:rsidR="00640E70">
        <w:rPr>
          <w:b/>
          <w:i/>
          <w:color w:val="FF0000"/>
        </w:rPr>
        <w:t>árok</w:t>
      </w:r>
      <w:r w:rsidR="00CA5B27" w:rsidRPr="00640E70">
        <w:rPr>
          <w:b/>
          <w:i/>
          <w:color w:val="FF0000"/>
        </w:rPr>
        <w:t xml:space="preserve">parton </w:t>
      </w:r>
      <w:r w:rsidR="00085740">
        <w:rPr>
          <w:b/>
          <w:i/>
          <w:color w:val="FF0000"/>
        </w:rPr>
        <w:t>nem tudott felmászni a főút</w:t>
      </w:r>
      <w:r w:rsidR="00CA5B27" w:rsidRPr="00640E70">
        <w:rPr>
          <w:b/>
          <w:i/>
          <w:color w:val="FF0000"/>
        </w:rPr>
        <w:t xml:space="preserve">ra. </w:t>
      </w:r>
      <w:r w:rsidR="00A02F78" w:rsidRPr="00640E70">
        <w:rPr>
          <w:b/>
          <w:i/>
          <w:color w:val="FF0000"/>
        </w:rPr>
        <w:t xml:space="preserve">Az operátor az alapadatok rögzítése után mindhárom készenléti szervet </w:t>
      </w:r>
      <w:r w:rsidRPr="00640E70">
        <w:rPr>
          <w:b/>
          <w:i/>
          <w:color w:val="FF0000"/>
        </w:rPr>
        <w:t>(Mentők, Rendőrség, Katasztrófavédelem) konferencia hívásba</w:t>
      </w:r>
      <w:r w:rsidR="00A02F78" w:rsidRPr="00640E70">
        <w:rPr>
          <w:b/>
          <w:i/>
          <w:color w:val="FF0000"/>
        </w:rPr>
        <w:t xml:space="preserve"> kapcsolta</w:t>
      </w:r>
      <w:r w:rsidR="00640E70">
        <w:rPr>
          <w:b/>
          <w:i/>
          <w:color w:val="FF0000"/>
        </w:rPr>
        <w:t xml:space="preserve">. </w:t>
      </w:r>
      <w:r w:rsidR="00CA5B27" w:rsidRPr="00640E70">
        <w:rPr>
          <w:b/>
          <w:i/>
          <w:color w:val="FF0000"/>
        </w:rPr>
        <w:t>A bejelentőt a Kasztrófavédelem munkatársai</w:t>
      </w:r>
      <w:r w:rsidR="00A02F78" w:rsidRPr="00640E70">
        <w:rPr>
          <w:b/>
          <w:i/>
          <w:color w:val="FF0000"/>
        </w:rPr>
        <w:t xml:space="preserve"> találták </w:t>
      </w:r>
      <w:r w:rsidRPr="00640E70">
        <w:rPr>
          <w:b/>
          <w:i/>
          <w:color w:val="FF0000"/>
        </w:rPr>
        <w:t>me</w:t>
      </w:r>
      <w:r w:rsidR="00CA5B27" w:rsidRPr="00640E70">
        <w:rPr>
          <w:b/>
          <w:i/>
          <w:color w:val="FF0000"/>
        </w:rPr>
        <w:t>g. K</w:t>
      </w:r>
      <w:r w:rsidR="00A02F78" w:rsidRPr="00640E70">
        <w:rPr>
          <w:b/>
          <w:i/>
          <w:color w:val="FF0000"/>
        </w:rPr>
        <w:t>ék fénnyel világította</w:t>
      </w:r>
      <w:r w:rsidR="00640E70">
        <w:rPr>
          <w:b/>
          <w:i/>
          <w:color w:val="FF0000"/>
        </w:rPr>
        <w:t xml:space="preserve">k az úton a férfinak, </w:t>
      </w:r>
      <w:r w:rsidRPr="00640E70">
        <w:rPr>
          <w:b/>
          <w:i/>
          <w:color w:val="FF0000"/>
        </w:rPr>
        <w:t>aki</w:t>
      </w:r>
      <w:r w:rsidR="00A02F78" w:rsidRPr="00640E70">
        <w:rPr>
          <w:b/>
          <w:i/>
          <w:color w:val="FF0000"/>
        </w:rPr>
        <w:t xml:space="preserve"> </w:t>
      </w:r>
      <w:r w:rsidRPr="00640E70">
        <w:rPr>
          <w:b/>
          <w:i/>
          <w:color w:val="FF0000"/>
        </w:rPr>
        <w:t xml:space="preserve">kb 20 perc után </w:t>
      </w:r>
      <w:r w:rsidR="00A02F78" w:rsidRPr="00640E70">
        <w:rPr>
          <w:b/>
          <w:i/>
          <w:color w:val="FF0000"/>
        </w:rPr>
        <w:t>jelezte, hog</w:t>
      </w:r>
      <w:r w:rsidRPr="00640E70">
        <w:rPr>
          <w:b/>
          <w:i/>
          <w:color w:val="FF0000"/>
        </w:rPr>
        <w:t xml:space="preserve">y látja a </w:t>
      </w:r>
      <w:r w:rsidR="00CA5B27" w:rsidRPr="00640E70">
        <w:rPr>
          <w:b/>
          <w:i/>
          <w:color w:val="FF0000"/>
        </w:rPr>
        <w:t xml:space="preserve">fényt, így sikerült őt </w:t>
      </w:r>
      <w:r w:rsidR="00A02F78" w:rsidRPr="00640E70">
        <w:rPr>
          <w:b/>
          <w:i/>
          <w:color w:val="FF0000"/>
        </w:rPr>
        <w:t xml:space="preserve">megtalálni. A sikeres esetkezelés a készenléti szervek és az operátor együttes munkája során valósult meg. </w:t>
      </w:r>
    </w:p>
    <w:p w:rsidR="00965493" w:rsidRDefault="00965493" w:rsidP="00965493">
      <w:pPr>
        <w:rPr>
          <w:b/>
          <w:i/>
          <w:color w:val="1F4E79" w:themeColor="accent1" w:themeShade="80"/>
          <w:sz w:val="36"/>
          <w:szCs w:val="36"/>
        </w:rPr>
      </w:pPr>
    </w:p>
    <w:p w:rsidR="00001994" w:rsidRPr="008C04DB" w:rsidRDefault="00143289" w:rsidP="00965493">
      <w:pPr>
        <w:rPr>
          <w:b/>
          <w:i/>
          <w:color w:val="1F4E79" w:themeColor="accent1" w:themeShade="80"/>
          <w:sz w:val="36"/>
          <w:szCs w:val="36"/>
          <w:u w:val="single"/>
        </w:rPr>
      </w:pPr>
      <w:r w:rsidRPr="008C04DB">
        <w:rPr>
          <w:b/>
          <w:i/>
          <w:color w:val="1F4E79" w:themeColor="accent1" w:themeShade="80"/>
          <w:sz w:val="36"/>
          <w:szCs w:val="36"/>
          <w:u w:val="single"/>
        </w:rPr>
        <w:t>ELMARASZTLÁS</w:t>
      </w:r>
    </w:p>
    <w:p w:rsidR="009857B0" w:rsidRDefault="009857B0" w:rsidP="00143289">
      <w:pPr>
        <w:jc w:val="both"/>
      </w:pPr>
    </w:p>
    <w:p w:rsidR="00001994" w:rsidRDefault="005B0860" w:rsidP="00001994">
      <w:pPr>
        <w:ind w:hanging="2"/>
        <w:jc w:val="both"/>
        <w:rPr>
          <w:b/>
          <w:color w:val="FF0000"/>
          <w:sz w:val="28"/>
          <w:szCs w:val="28"/>
        </w:rPr>
      </w:pPr>
      <w:r>
        <w:t>2020. á</w:t>
      </w:r>
      <w:r w:rsidR="00640E70">
        <w:t xml:space="preserve">prilis 09-én 14:24 órakor egy férfi </w:t>
      </w:r>
      <w:r>
        <w:t xml:space="preserve">hívást kezdeményezett a 112-es segélyhívószámon és obszcén szavakat használva szidalmazta a hívásfogadó operátort. A Szombathelyi Rendőrkapitányság </w:t>
      </w:r>
      <w:r w:rsidRPr="0055057B">
        <w:t>Igazgatásrendészeti Osztály</w:t>
      </w:r>
      <w:r>
        <w:t xml:space="preserve">a </w:t>
      </w:r>
      <w:r w:rsidRPr="005B0860">
        <w:rPr>
          <w:color w:val="FF0000"/>
        </w:rPr>
        <w:t xml:space="preserve">„Segélyhívószámok rendeltetéstől eltérő igénybevétele” szabálysértés elkövetése miatt </w:t>
      </w:r>
      <w:r w:rsidRPr="00965493">
        <w:rPr>
          <w:b/>
          <w:color w:val="FF0000"/>
          <w:sz w:val="28"/>
          <w:szCs w:val="28"/>
        </w:rPr>
        <w:t xml:space="preserve">90 000 Ft pénzbírságot szabott ki. </w:t>
      </w:r>
    </w:p>
    <w:p w:rsidR="008C04DB" w:rsidRDefault="008C04DB" w:rsidP="00001994">
      <w:pPr>
        <w:ind w:hanging="2"/>
        <w:jc w:val="both"/>
        <w:rPr>
          <w:b/>
          <w:color w:val="FF0000"/>
          <w:sz w:val="28"/>
          <w:szCs w:val="28"/>
        </w:rPr>
      </w:pPr>
    </w:p>
    <w:p w:rsidR="008C04DB" w:rsidRPr="00965493" w:rsidRDefault="008C04DB" w:rsidP="00001994">
      <w:pPr>
        <w:ind w:hanging="2"/>
        <w:jc w:val="both"/>
        <w:rPr>
          <w:b/>
          <w:color w:val="FF0000"/>
          <w:sz w:val="28"/>
          <w:szCs w:val="28"/>
        </w:rPr>
      </w:pPr>
    </w:p>
    <w:p w:rsidR="00D44E1A" w:rsidRPr="00CA5B27" w:rsidRDefault="00965493" w:rsidP="00965493">
      <w:pPr>
        <w:ind w:hanging="2"/>
        <w:jc w:val="center"/>
        <w:rPr>
          <w:color w:val="FF0000"/>
          <w:sz w:val="28"/>
          <w:szCs w:val="28"/>
        </w:rPr>
      </w:pPr>
      <w:r>
        <w:rPr>
          <w:noProof/>
          <w:color w:val="C00000"/>
          <w:lang w:eastAsia="hu-HU"/>
        </w:rPr>
        <w:drawing>
          <wp:inline distT="0" distB="0" distL="0" distR="0" wp14:anchorId="766BB2EC" wp14:editId="1CBBFE6C">
            <wp:extent cx="1949450" cy="1457325"/>
            <wp:effectExtent l="0" t="0" r="0" b="0"/>
            <wp:docPr id="4" name="Kép 2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776" cy="16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E1A" w:rsidRPr="00CA5B27" w:rsidSect="00B6212D">
      <w:footerReference w:type="default" r:id="rId15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3D" w:rsidRDefault="0092133D" w:rsidP="00553C4E">
      <w:r>
        <w:separator/>
      </w:r>
    </w:p>
  </w:endnote>
  <w:endnote w:type="continuationSeparator" w:id="0">
    <w:p w:rsidR="0092133D" w:rsidRDefault="0092133D" w:rsidP="005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607089"/>
      <w:docPartObj>
        <w:docPartGallery w:val="Page Numbers (Bottom of Page)"/>
        <w:docPartUnique/>
      </w:docPartObj>
    </w:sdtPr>
    <w:sdtEndPr/>
    <w:sdtContent>
      <w:p w:rsidR="00B6212D" w:rsidRDefault="00B6212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BA1">
          <w:rPr>
            <w:noProof/>
          </w:rPr>
          <w:t>1</w:t>
        </w:r>
        <w:r>
          <w:fldChar w:fldCharType="end"/>
        </w:r>
      </w:p>
    </w:sdtContent>
  </w:sdt>
  <w:p w:rsidR="00B6212D" w:rsidRDefault="00B621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3D" w:rsidRDefault="0092133D" w:rsidP="00553C4E">
      <w:r>
        <w:separator/>
      </w:r>
    </w:p>
  </w:footnote>
  <w:footnote w:type="continuationSeparator" w:id="0">
    <w:p w:rsidR="0092133D" w:rsidRDefault="0092133D" w:rsidP="0055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2EB"/>
    <w:multiLevelType w:val="hybridMultilevel"/>
    <w:tmpl w:val="D0B67628"/>
    <w:lvl w:ilvl="0" w:tplc="9C504F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04B51"/>
    <w:multiLevelType w:val="hybridMultilevel"/>
    <w:tmpl w:val="70C0E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5F45"/>
    <w:multiLevelType w:val="hybridMultilevel"/>
    <w:tmpl w:val="5AB67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isplayBackgroundShape/>
  <w:defaultTabStop w:val="708"/>
  <w:hyphenationZone w:val="425"/>
  <w:characterSpacingControl w:val="doNotCompress"/>
  <w:hdrShapeDefaults>
    <o:shapedefaults v:ext="edit" spidmax="2049">
      <o:colormru v:ext="edit" colors="#09f,#6cf,#06f,#6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F3"/>
    <w:rsid w:val="00001994"/>
    <w:rsid w:val="0002195B"/>
    <w:rsid w:val="00037D59"/>
    <w:rsid w:val="00070204"/>
    <w:rsid w:val="00085740"/>
    <w:rsid w:val="000A7159"/>
    <w:rsid w:val="000B293C"/>
    <w:rsid w:val="00110AC4"/>
    <w:rsid w:val="00116A05"/>
    <w:rsid w:val="00141F25"/>
    <w:rsid w:val="00143289"/>
    <w:rsid w:val="0016165B"/>
    <w:rsid w:val="001C1382"/>
    <w:rsid w:val="001C5D2F"/>
    <w:rsid w:val="001E2AC3"/>
    <w:rsid w:val="001F0129"/>
    <w:rsid w:val="00243768"/>
    <w:rsid w:val="002451E4"/>
    <w:rsid w:val="00266105"/>
    <w:rsid w:val="002875B6"/>
    <w:rsid w:val="002D083A"/>
    <w:rsid w:val="002E46F3"/>
    <w:rsid w:val="00341449"/>
    <w:rsid w:val="003931E5"/>
    <w:rsid w:val="003B4FF3"/>
    <w:rsid w:val="003D27EE"/>
    <w:rsid w:val="003E37B3"/>
    <w:rsid w:val="00401BE1"/>
    <w:rsid w:val="0041065C"/>
    <w:rsid w:val="0043415B"/>
    <w:rsid w:val="00437A17"/>
    <w:rsid w:val="00482558"/>
    <w:rsid w:val="004857F3"/>
    <w:rsid w:val="004B0533"/>
    <w:rsid w:val="004B67B8"/>
    <w:rsid w:val="004D1C12"/>
    <w:rsid w:val="004E41C6"/>
    <w:rsid w:val="004E61FF"/>
    <w:rsid w:val="00517D77"/>
    <w:rsid w:val="00537619"/>
    <w:rsid w:val="00546296"/>
    <w:rsid w:val="00553C4E"/>
    <w:rsid w:val="0056129A"/>
    <w:rsid w:val="0056252F"/>
    <w:rsid w:val="00573DD5"/>
    <w:rsid w:val="00580E26"/>
    <w:rsid w:val="00582C88"/>
    <w:rsid w:val="00591262"/>
    <w:rsid w:val="005961B5"/>
    <w:rsid w:val="005B0860"/>
    <w:rsid w:val="005D31EE"/>
    <w:rsid w:val="005E38CE"/>
    <w:rsid w:val="00614A9E"/>
    <w:rsid w:val="00622741"/>
    <w:rsid w:val="00640E70"/>
    <w:rsid w:val="006451EE"/>
    <w:rsid w:val="00657BA1"/>
    <w:rsid w:val="00666716"/>
    <w:rsid w:val="0067179A"/>
    <w:rsid w:val="00673323"/>
    <w:rsid w:val="00675CC5"/>
    <w:rsid w:val="00690413"/>
    <w:rsid w:val="00694FAD"/>
    <w:rsid w:val="006C2D84"/>
    <w:rsid w:val="006D6199"/>
    <w:rsid w:val="00724F2E"/>
    <w:rsid w:val="00760457"/>
    <w:rsid w:val="00767A9A"/>
    <w:rsid w:val="00790B6A"/>
    <w:rsid w:val="007974FD"/>
    <w:rsid w:val="007A5551"/>
    <w:rsid w:val="007C0B0F"/>
    <w:rsid w:val="007C2FB2"/>
    <w:rsid w:val="007C6824"/>
    <w:rsid w:val="00816ED1"/>
    <w:rsid w:val="00845C8C"/>
    <w:rsid w:val="008714DD"/>
    <w:rsid w:val="00872F57"/>
    <w:rsid w:val="008839AA"/>
    <w:rsid w:val="00885904"/>
    <w:rsid w:val="0089544F"/>
    <w:rsid w:val="008C04DB"/>
    <w:rsid w:val="008C30C8"/>
    <w:rsid w:val="008E33E7"/>
    <w:rsid w:val="00920975"/>
    <w:rsid w:val="00920B53"/>
    <w:rsid w:val="0092133D"/>
    <w:rsid w:val="00925269"/>
    <w:rsid w:val="00931609"/>
    <w:rsid w:val="009405B6"/>
    <w:rsid w:val="00945BEF"/>
    <w:rsid w:val="00965493"/>
    <w:rsid w:val="009857B0"/>
    <w:rsid w:val="00987DD5"/>
    <w:rsid w:val="009904EC"/>
    <w:rsid w:val="00991A59"/>
    <w:rsid w:val="009A6755"/>
    <w:rsid w:val="009B5F4E"/>
    <w:rsid w:val="009C2019"/>
    <w:rsid w:val="009E34CD"/>
    <w:rsid w:val="009F6E91"/>
    <w:rsid w:val="00A02310"/>
    <w:rsid w:val="00A02F78"/>
    <w:rsid w:val="00A14D9D"/>
    <w:rsid w:val="00A172C4"/>
    <w:rsid w:val="00A22DC9"/>
    <w:rsid w:val="00A92AD8"/>
    <w:rsid w:val="00AD272C"/>
    <w:rsid w:val="00AD346E"/>
    <w:rsid w:val="00AE2A5E"/>
    <w:rsid w:val="00AE7B5A"/>
    <w:rsid w:val="00AF74A5"/>
    <w:rsid w:val="00B05E02"/>
    <w:rsid w:val="00B20C8B"/>
    <w:rsid w:val="00B47035"/>
    <w:rsid w:val="00B575E0"/>
    <w:rsid w:val="00B6212D"/>
    <w:rsid w:val="00B63D55"/>
    <w:rsid w:val="00B85C61"/>
    <w:rsid w:val="00B9466B"/>
    <w:rsid w:val="00BE289E"/>
    <w:rsid w:val="00BE2C38"/>
    <w:rsid w:val="00C001E3"/>
    <w:rsid w:val="00C111D8"/>
    <w:rsid w:val="00C16FF3"/>
    <w:rsid w:val="00C345C6"/>
    <w:rsid w:val="00CA1399"/>
    <w:rsid w:val="00CA5B27"/>
    <w:rsid w:val="00CE4490"/>
    <w:rsid w:val="00CF6F14"/>
    <w:rsid w:val="00CF764A"/>
    <w:rsid w:val="00D004F7"/>
    <w:rsid w:val="00D0427A"/>
    <w:rsid w:val="00D44E1A"/>
    <w:rsid w:val="00D51151"/>
    <w:rsid w:val="00D5635A"/>
    <w:rsid w:val="00D74449"/>
    <w:rsid w:val="00D7756F"/>
    <w:rsid w:val="00D8663D"/>
    <w:rsid w:val="00DA1591"/>
    <w:rsid w:val="00DC6C02"/>
    <w:rsid w:val="00DF4C20"/>
    <w:rsid w:val="00E045ED"/>
    <w:rsid w:val="00E85E32"/>
    <w:rsid w:val="00EC568C"/>
    <w:rsid w:val="00EF573F"/>
    <w:rsid w:val="00F17619"/>
    <w:rsid w:val="00F51C37"/>
    <w:rsid w:val="00F92A4E"/>
    <w:rsid w:val="00FC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f,#6cf,#06f,#69f,#9cf"/>
    </o:shapedefaults>
    <o:shapelayout v:ext="edit">
      <o:idmap v:ext="edit" data="1"/>
    </o:shapelayout>
  </w:shapeDefaults>
  <w:decimalSymbol w:val=","/>
  <w:listSeparator w:val=";"/>
  <w15:docId w15:val="{408C160F-0502-4268-8BF3-DEC034F9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C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alegA">
    <w:name w:val="GalegA"/>
    <w:basedOn w:val="Norml"/>
    <w:link w:val="GalegAChar"/>
    <w:qFormat/>
    <w:rsid w:val="00582C88"/>
    <w:pPr>
      <w:jc w:val="center"/>
    </w:pPr>
    <w:rPr>
      <w:color w:val="000066"/>
    </w:rPr>
  </w:style>
  <w:style w:type="character" w:customStyle="1" w:styleId="GalegAChar">
    <w:name w:val="GalegA Char"/>
    <w:link w:val="GalegA"/>
    <w:rsid w:val="00582C88"/>
    <w:rPr>
      <w:color w:val="000066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C5D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5C61"/>
    <w:pPr>
      <w:ind w:left="720"/>
      <w:contextualSpacing/>
      <w:jc w:val="both"/>
    </w:pPr>
    <w:rPr>
      <w:rFonts w:eastAsia="Calibri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41065C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76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B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B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4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4E"/>
    <w:rPr>
      <w:sz w:val="24"/>
      <w:szCs w:val="24"/>
    </w:rPr>
  </w:style>
  <w:style w:type="paragraph" w:styleId="Nincstrkz">
    <w:name w:val="No Spacing"/>
    <w:link w:val="NincstrkzChar"/>
    <w:uiPriority w:val="1"/>
    <w:qFormat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styleId="Kiemels2">
    <w:name w:val="Strong"/>
    <w:basedOn w:val="Bekezdsalapbettpusa"/>
    <w:uiPriority w:val="22"/>
    <w:qFormat/>
    <w:rsid w:val="00AD3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kp.hu/tankonyv/biologia_11/lecke_06_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kp.hu/tankonyv/termeszettudomany_5_nat2020/lecke_09_0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aO9e4Gznl6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4E82F-73FB-422F-9BFD-F2633B4F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Gáleg Attila</dc:creator>
  <cp:lastModifiedBy>Farkasné Csorba Ildikó</cp:lastModifiedBy>
  <cp:revision>2</cp:revision>
  <cp:lastPrinted>2020-09-19T06:35:00Z</cp:lastPrinted>
  <dcterms:created xsi:type="dcterms:W3CDTF">2020-09-21T06:33:00Z</dcterms:created>
  <dcterms:modified xsi:type="dcterms:W3CDTF">2020-09-21T06:33:00Z</dcterms:modified>
</cp:coreProperties>
</file>