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DD6EE" w:themeColor="accent1" w:themeTint="66"/>
  <w:body>
    <w:bookmarkStart w:id="0" w:name="_GoBack"/>
    <w:bookmarkEnd w:id="0"/>
    <w:p w14:paraId="7913329C" w14:textId="1F5A51C2" w:rsidR="00690413" w:rsidRPr="00D51151" w:rsidRDefault="00BD3EC9" w:rsidP="00D51151">
      <w:pPr>
        <w:rPr>
          <w:b/>
          <w:noProof/>
          <w:sz w:val="40"/>
          <w:szCs w:val="40"/>
          <w:lang w:eastAsia="hu-HU"/>
        </w:rPr>
      </w:pPr>
      <w:r>
        <w:rPr>
          <w:noProof/>
          <w:lang w:eastAsia="hu-HU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439DC0FC" wp14:editId="2EED8FC3">
                <wp:simplePos x="0" y="0"/>
                <wp:positionH relativeFrom="margin">
                  <wp:posOffset>2409825</wp:posOffset>
                </wp:positionH>
                <wp:positionV relativeFrom="margin">
                  <wp:posOffset>-427355</wp:posOffset>
                </wp:positionV>
                <wp:extent cx="882015" cy="5775325"/>
                <wp:effectExtent l="0" t="8255" r="24130" b="24130"/>
                <wp:wrapSquare wrapText="bothSides"/>
                <wp:docPr id="306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2015" cy="57753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</a:ln>
                      </wps:spPr>
                      <wps:txbx>
                        <w:txbxContent>
                          <w:p w14:paraId="3F33F681" w14:textId="72CF235F" w:rsidR="00BD3EC9" w:rsidRPr="00056F7A" w:rsidRDefault="00094A5F" w:rsidP="00BD3EC9">
                            <w:pPr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56F7A"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Re-Akció országos interaktív bűnmegelőzési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DC0FC" id="Alakzat 2" o:spid="_x0000_s1026" style="position:absolute;margin-left:189.75pt;margin-top:-33.65pt;width:69.45pt;height:454.7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" o:allowincell="f" fillcolor="#5b9bd5" strokecolor="#deebf7">
                <v:textbox>
                  <w:txbxContent>
                    <w:p w14:paraId="3F33F681" w14:textId="72CF235F" w:rsidR="00BD3EC9" w:rsidRPr="00056F7A" w:rsidRDefault="00094A5F" w:rsidP="00BD3EC9">
                      <w:pPr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2F5496" w:themeColor="accent5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56F7A">
                        <w:rPr>
                          <w:rFonts w:eastAsiaTheme="majorEastAsia" w:cstheme="majorBidi"/>
                          <w:b/>
                          <w:iCs/>
                          <w:color w:val="2F5496" w:themeColor="accent5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Re-Akció országos interaktív bűnmegelőzési Program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D51151">
        <w:tab/>
      </w:r>
    </w:p>
    <w:tbl>
      <w:tblPr>
        <w:tblStyle w:val="Rcsostblzat"/>
        <w:tblW w:w="996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8"/>
        <w:gridCol w:w="6518"/>
        <w:gridCol w:w="1930"/>
      </w:tblGrid>
      <w:tr w:rsidR="00614A9E" w14:paraId="1C8D436B" w14:textId="77777777" w:rsidTr="005412C7">
        <w:tc>
          <w:tcPr>
            <w:tcW w:w="1518" w:type="dxa"/>
          </w:tcPr>
          <w:p w14:paraId="7089948A" w14:textId="77777777" w:rsidR="00614A9E" w:rsidRDefault="00614A9E" w:rsidP="00CF7932">
            <w:pPr>
              <w:jc w:val="center"/>
            </w:pPr>
            <w:r w:rsidRPr="0041065C">
              <w:rPr>
                <w:b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0D469CB3" wp14:editId="68F62B4F">
                  <wp:extent cx="826770" cy="826770"/>
                  <wp:effectExtent l="0" t="0" r="0" b="0"/>
                  <wp:docPr id="12" name="Kép 12" descr="C:\Users\galega\Documents\ÜGYELETI ANYAGOK\ILDUSZ\Intézkedést nem igénylő_20170502\2019\hírlevél\112\3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lega\Documents\ÜGYELETI ANYAGOK\ILDUSZ\Intézkedést nem igénylő_20170502\2019\hírlevél\112\3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8" w:type="dxa"/>
          </w:tcPr>
          <w:p w14:paraId="6914545D" w14:textId="77777777" w:rsidR="00614A9E" w:rsidRPr="00614A9E" w:rsidRDefault="00614A9E" w:rsidP="00CF7932">
            <w:pPr>
              <w:jc w:val="center"/>
              <w:rPr>
                <w:b/>
                <w:sz w:val="20"/>
                <w:szCs w:val="20"/>
              </w:rPr>
            </w:pPr>
          </w:p>
          <w:p w14:paraId="244F10D8" w14:textId="2B565646" w:rsidR="00627797" w:rsidRDefault="00056F7A" w:rsidP="005412C7">
            <w:pPr>
              <w:ind w:left="-389" w:right="-393"/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>
              <w:rPr>
                <w:b/>
                <w:color w:val="1F3864" w:themeColor="accent5" w:themeShade="80"/>
                <w:sz w:val="32"/>
                <w:szCs w:val="32"/>
              </w:rPr>
              <w:t>AZ ORFK R</w:t>
            </w:r>
            <w:r w:rsidR="005412C7">
              <w:rPr>
                <w:b/>
                <w:color w:val="1F3864" w:themeColor="accent5" w:themeShade="80"/>
                <w:sz w:val="32"/>
                <w:szCs w:val="32"/>
              </w:rPr>
              <w:t>ENDÉSZETI F</w:t>
            </w:r>
            <w:r w:rsidR="008B1FAF">
              <w:rPr>
                <w:b/>
                <w:color w:val="1F3864" w:themeColor="accent5" w:themeShade="80"/>
                <w:sz w:val="32"/>
                <w:szCs w:val="32"/>
              </w:rPr>
              <w:t>ŐIGAZGATÓSÁG</w:t>
            </w:r>
          </w:p>
          <w:p w14:paraId="004C80CD" w14:textId="77777777" w:rsidR="00627797" w:rsidRDefault="00614A9E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 xml:space="preserve">ÜGYELETI FŐOSZTÁLY </w:t>
            </w:r>
          </w:p>
          <w:p w14:paraId="63B71D34" w14:textId="0845FECC" w:rsidR="00614A9E" w:rsidRDefault="00614A9E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 w:rsidRPr="00614A9E">
              <w:rPr>
                <w:b/>
                <w:color w:val="1F3864" w:themeColor="accent5" w:themeShade="80"/>
                <w:sz w:val="32"/>
                <w:szCs w:val="32"/>
              </w:rPr>
              <w:t>112-ES HÍRLEVELE</w:t>
            </w:r>
          </w:p>
          <w:p w14:paraId="0413477A" w14:textId="77777777" w:rsidR="00627797" w:rsidRDefault="00627797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</w:p>
          <w:p w14:paraId="1D733C01" w14:textId="09CD9C65" w:rsidR="002F3603" w:rsidRPr="002F3603" w:rsidRDefault="00573DF9" w:rsidP="002F3603">
            <w:pPr>
              <w:jc w:val="center"/>
              <w:rPr>
                <w:b/>
                <w:color w:val="1F3864" w:themeColor="accent5" w:themeShade="80"/>
                <w:sz w:val="32"/>
                <w:szCs w:val="32"/>
              </w:rPr>
            </w:pPr>
            <w:r>
              <w:rPr>
                <w:b/>
                <w:color w:val="1F3864" w:themeColor="accent5" w:themeShade="80"/>
                <w:sz w:val="32"/>
                <w:szCs w:val="32"/>
              </w:rPr>
              <w:t>2021. évi 3</w:t>
            </w:r>
            <w:r w:rsidR="002F3603">
              <w:rPr>
                <w:b/>
                <w:color w:val="1F3864" w:themeColor="accent5" w:themeShade="80"/>
                <w:sz w:val="32"/>
                <w:szCs w:val="32"/>
              </w:rPr>
              <w:t>. szám</w:t>
            </w:r>
          </w:p>
        </w:tc>
        <w:tc>
          <w:tcPr>
            <w:tcW w:w="1930" w:type="dxa"/>
          </w:tcPr>
          <w:p w14:paraId="68D1C010" w14:textId="77777777" w:rsidR="00614A9E" w:rsidRDefault="00614A9E" w:rsidP="00CF7932">
            <w:pPr>
              <w:jc w:val="center"/>
            </w:pPr>
          </w:p>
          <w:p w14:paraId="51C20D83" w14:textId="77777777" w:rsidR="00614A9E" w:rsidRDefault="00614A9E" w:rsidP="005412C7">
            <w:pPr>
              <w:ind w:left="-624"/>
              <w:jc w:val="center"/>
            </w:pPr>
            <w:r w:rsidRPr="00760457">
              <w:rPr>
                <w:b/>
                <w:noProof/>
                <w:sz w:val="40"/>
                <w:szCs w:val="40"/>
                <w:lang w:eastAsia="hu-HU"/>
              </w:rPr>
              <w:drawing>
                <wp:inline distT="0" distB="0" distL="0" distR="0" wp14:anchorId="46E85CF3" wp14:editId="5B42BBA7">
                  <wp:extent cx="466725" cy="504336"/>
                  <wp:effectExtent l="0" t="0" r="0" b="0"/>
                  <wp:docPr id="13" name="Kép 13" descr="C:\Users\galega\Documents\ÜGYELETI ANYAGOK\ILDUSZ\Intézkedést nem igénylő_20170502\2019\hírlevél\112\HI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alega\Documents\ÜGYELETI ANYAGOK\ILDUSZ\Intézkedést nem igénylő_20170502\2019\hírlevél\112\H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840" cy="528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6017C4" w14:textId="3C9E48C4" w:rsidR="00690413" w:rsidRDefault="00D51151" w:rsidP="000A7159">
      <w:pPr>
        <w:jc w:val="center"/>
      </w:pPr>
      <w:r w:rsidRPr="008625AF">
        <w:tab/>
      </w:r>
      <w:r w:rsidRPr="008625AF">
        <w:tab/>
      </w:r>
      <w:r w:rsidRPr="008625AF">
        <w:tab/>
      </w:r>
      <w:r w:rsidRPr="008625AF">
        <w:tab/>
      </w:r>
    </w:p>
    <w:p w14:paraId="2D02CAA6" w14:textId="77777777" w:rsidR="00F76A53" w:rsidRPr="008625AF" w:rsidRDefault="00F76A53" w:rsidP="000A7159">
      <w:pPr>
        <w:jc w:val="center"/>
      </w:pPr>
    </w:p>
    <w:p w14:paraId="7D0EC8D4" w14:textId="3C59EB33" w:rsidR="000668CD" w:rsidRPr="00A0749B" w:rsidRDefault="000668CD" w:rsidP="000668CD">
      <w:pPr>
        <w:jc w:val="both"/>
        <w:rPr>
          <w:color w:val="0070C0"/>
          <w:sz w:val="23"/>
          <w:szCs w:val="23"/>
        </w:rPr>
      </w:pPr>
      <w:r w:rsidRPr="00A0749B">
        <w:rPr>
          <w:color w:val="0070C0"/>
        </w:rPr>
        <w:t>A Re-Akció program a Nemzeti Bűnmegelőzési T</w:t>
      </w:r>
      <w:r w:rsidR="00EB66CD">
        <w:rPr>
          <w:color w:val="0070C0"/>
        </w:rPr>
        <w:t xml:space="preserve">anács (NBT) országos </w:t>
      </w:r>
      <w:r w:rsidRPr="00A0749B">
        <w:rPr>
          <w:color w:val="0070C0"/>
        </w:rPr>
        <w:t xml:space="preserve">bűnmegelőzési programja, amely </w:t>
      </w:r>
      <w:r w:rsidRPr="00A0749B">
        <w:rPr>
          <w:color w:val="0070C0"/>
          <w:sz w:val="23"/>
          <w:szCs w:val="23"/>
        </w:rPr>
        <w:t>komplex módszerekkel, több célcsoportot (diákokat, peda</w:t>
      </w:r>
      <w:r w:rsidR="00D731C1">
        <w:rPr>
          <w:color w:val="0070C0"/>
          <w:sz w:val="23"/>
          <w:szCs w:val="23"/>
        </w:rPr>
        <w:t>gógusokat, szülőket) szólít meg</w:t>
      </w:r>
      <w:r w:rsidRPr="00A0749B">
        <w:rPr>
          <w:color w:val="0070C0"/>
          <w:sz w:val="23"/>
          <w:szCs w:val="23"/>
        </w:rPr>
        <w:t xml:space="preserve"> interaktív módon, tapasztalatszerzésre építve ad át az életből merített szit</w:t>
      </w:r>
      <w:r w:rsidR="00056F7A">
        <w:rPr>
          <w:color w:val="0070C0"/>
          <w:sz w:val="23"/>
          <w:szCs w:val="23"/>
        </w:rPr>
        <w:t>uációk megjelenítésén keresztül</w:t>
      </w:r>
      <w:r w:rsidR="00454724">
        <w:rPr>
          <w:color w:val="0070C0"/>
          <w:sz w:val="23"/>
          <w:szCs w:val="23"/>
        </w:rPr>
        <w:t xml:space="preserve"> </w:t>
      </w:r>
      <w:r w:rsidRPr="00A0749B">
        <w:rPr>
          <w:color w:val="0070C0"/>
          <w:sz w:val="23"/>
          <w:szCs w:val="23"/>
        </w:rPr>
        <w:t xml:space="preserve">prevenciós ismereteket. Az NBT-vel történő együttműködés keretében az ORFK Rendészeti Főigazgatóság Ügyeleti Főosztály Hívásfogadó Központ Miskolc és a Borsod-Abaúj-Zemplén Megyei Rendőr-főkapitányság Tevékenység-irányítási Központ </w:t>
      </w:r>
      <w:r w:rsidR="00F27D64">
        <w:rPr>
          <w:color w:val="0070C0"/>
          <w:sz w:val="23"/>
          <w:szCs w:val="23"/>
        </w:rPr>
        <w:t xml:space="preserve">(TIK) </w:t>
      </w:r>
      <w:r w:rsidRPr="00A0749B">
        <w:rPr>
          <w:color w:val="0070C0"/>
          <w:sz w:val="23"/>
          <w:szCs w:val="23"/>
        </w:rPr>
        <w:t xml:space="preserve">munkatársai szeptember végén a Váci Király Endre Technikum és Szakképző Iskolában, októberben Komáromban a TSZC Alapy Gáspár Szakgimnázium és Szakközépiskolában, valamint </w:t>
      </w:r>
      <w:r w:rsidRPr="00A0749B">
        <w:rPr>
          <w:color w:val="0070C0"/>
        </w:rPr>
        <w:t xml:space="preserve">Székesfehérváron a </w:t>
      </w:r>
      <w:r w:rsidRPr="00A0749B">
        <w:rPr>
          <w:color w:val="0070C0"/>
          <w:sz w:val="23"/>
          <w:szCs w:val="23"/>
        </w:rPr>
        <w:t xml:space="preserve">Kodolányi János Gimnázium és Szakgimnáziumban vettek részt a programon. </w:t>
      </w:r>
    </w:p>
    <w:p w14:paraId="07E61E26" w14:textId="7615A8B3" w:rsidR="00F04FA4" w:rsidRPr="00A0749B" w:rsidRDefault="00F04FA4" w:rsidP="000668CD">
      <w:pPr>
        <w:jc w:val="both"/>
        <w:rPr>
          <w:color w:val="0070C0"/>
          <w:sz w:val="23"/>
          <w:szCs w:val="23"/>
        </w:rPr>
      </w:pPr>
    </w:p>
    <w:p w14:paraId="05FD4768" w14:textId="702A08F4" w:rsidR="00F44675" w:rsidRDefault="00F04FA4" w:rsidP="000668CD">
      <w:pPr>
        <w:jc w:val="both"/>
        <w:rPr>
          <w:bCs/>
        </w:rPr>
      </w:pPr>
      <w:r w:rsidRPr="00A0749B">
        <w:rPr>
          <w:color w:val="0070C0"/>
        </w:rPr>
        <w:t xml:space="preserve">A tantermi </w:t>
      </w:r>
      <w:r w:rsidR="00056F7A">
        <w:rPr>
          <w:color w:val="0070C0"/>
        </w:rPr>
        <w:t>foglalkozáso</w:t>
      </w:r>
      <w:r w:rsidR="008B1FAF">
        <w:rPr>
          <w:color w:val="0070C0"/>
        </w:rPr>
        <w:t>ko</w:t>
      </w:r>
      <w:r w:rsidR="00056F7A">
        <w:rPr>
          <w:color w:val="0070C0"/>
        </w:rPr>
        <w:t xml:space="preserve">n munkatársaink </w:t>
      </w:r>
      <w:r w:rsidR="008B1FAF" w:rsidRPr="00A0749B">
        <w:rPr>
          <w:color w:val="0070C0"/>
        </w:rPr>
        <w:t>„112… és ami mögötte van” címmel</w:t>
      </w:r>
      <w:r w:rsidR="008B1FAF">
        <w:rPr>
          <w:color w:val="0070C0"/>
        </w:rPr>
        <w:t xml:space="preserve"> </w:t>
      </w:r>
      <w:r w:rsidRPr="00A0749B">
        <w:rPr>
          <w:color w:val="0070C0"/>
        </w:rPr>
        <w:t>két előadást tartottak,</w:t>
      </w:r>
      <w:r w:rsidR="003122E8">
        <w:rPr>
          <w:color w:val="0070C0"/>
        </w:rPr>
        <w:t xml:space="preserve"> alkalma</w:t>
      </w:r>
      <w:r w:rsidR="003122E8" w:rsidRPr="00A0749B">
        <w:rPr>
          <w:color w:val="0070C0"/>
        </w:rPr>
        <w:t>nként</w:t>
      </w:r>
      <w:r w:rsidR="0081613C">
        <w:rPr>
          <w:color w:val="0070C0"/>
        </w:rPr>
        <w:t xml:space="preserve"> </w:t>
      </w:r>
      <w:r w:rsidR="003122E8">
        <w:rPr>
          <w:color w:val="0070C0"/>
        </w:rPr>
        <w:t>40 fő diáknak, amelyeken</w:t>
      </w:r>
      <w:r w:rsidR="00F44675" w:rsidRPr="00A0749B">
        <w:rPr>
          <w:color w:val="0070C0"/>
        </w:rPr>
        <w:t xml:space="preserve"> bemutatták a hívásfogadó központok működését, </w:t>
      </w:r>
      <w:r w:rsidR="008B1FAF">
        <w:rPr>
          <w:bCs/>
          <w:color w:val="0070C0"/>
        </w:rPr>
        <w:t>tájékoztatást ad</w:t>
      </w:r>
      <w:r w:rsidR="00F44675" w:rsidRPr="00A0749B">
        <w:rPr>
          <w:bCs/>
          <w:color w:val="0070C0"/>
        </w:rPr>
        <w:t xml:space="preserve">tak a segélyhívó számok használatával kapcsolatos tudnivalókról, azok jogszerű használatáról, valamint az attól eltérő használat esetén alkalmazható szankciókról. </w:t>
      </w:r>
      <w:r w:rsidR="008B1FAF">
        <w:rPr>
          <w:bCs/>
          <w:color w:val="0070C0"/>
        </w:rPr>
        <w:t>A diákok h</w:t>
      </w:r>
      <w:r w:rsidR="00F44675" w:rsidRPr="00A0749B">
        <w:rPr>
          <w:bCs/>
          <w:color w:val="0070C0"/>
        </w:rPr>
        <w:t xml:space="preserve">anganyagokat hallgattak meg, </w:t>
      </w:r>
      <w:r w:rsidR="008B1FAF" w:rsidRPr="00A0749B">
        <w:rPr>
          <w:bCs/>
          <w:color w:val="0070C0"/>
        </w:rPr>
        <w:t>azokat</w:t>
      </w:r>
      <w:r w:rsidR="008B1FAF">
        <w:rPr>
          <w:bCs/>
          <w:color w:val="0070C0"/>
        </w:rPr>
        <w:t xml:space="preserve"> munkatársaink segítségével</w:t>
      </w:r>
      <w:r w:rsidR="008B1FAF" w:rsidRPr="00A0749B">
        <w:rPr>
          <w:bCs/>
          <w:color w:val="0070C0"/>
        </w:rPr>
        <w:t xml:space="preserve"> </w:t>
      </w:r>
      <w:r w:rsidR="00F44675" w:rsidRPr="00A0749B">
        <w:rPr>
          <w:bCs/>
          <w:color w:val="0070C0"/>
        </w:rPr>
        <w:t xml:space="preserve">elemezték </w:t>
      </w:r>
      <w:r w:rsidR="00A0749B" w:rsidRPr="00A0749B">
        <w:rPr>
          <w:bCs/>
          <w:color w:val="0070C0"/>
        </w:rPr>
        <w:t xml:space="preserve">és </w:t>
      </w:r>
      <w:r w:rsidR="008B1FAF">
        <w:rPr>
          <w:bCs/>
          <w:color w:val="0070C0"/>
        </w:rPr>
        <w:t xml:space="preserve">tájékoztatást kaptak </w:t>
      </w:r>
      <w:r w:rsidR="00A0749B" w:rsidRPr="00A0749B">
        <w:rPr>
          <w:bCs/>
          <w:color w:val="0070C0"/>
        </w:rPr>
        <w:t>a társszervek</w:t>
      </w:r>
      <w:r w:rsidR="003B58E0">
        <w:rPr>
          <w:bCs/>
          <w:color w:val="0070C0"/>
        </w:rPr>
        <w:t>kel</w:t>
      </w:r>
      <w:r w:rsidR="00A0749B" w:rsidRPr="00A0749B">
        <w:rPr>
          <w:bCs/>
          <w:color w:val="0070C0"/>
        </w:rPr>
        <w:t xml:space="preserve"> (Országos Mentőszolgálat, BM Országos Katasztrófavé</w:t>
      </w:r>
      <w:r w:rsidR="003B58E0">
        <w:rPr>
          <w:bCs/>
          <w:color w:val="0070C0"/>
        </w:rPr>
        <w:t>delmi Főigazgatóság) történő együttműködésről</w:t>
      </w:r>
      <w:r w:rsidR="00A0749B" w:rsidRPr="00A0749B">
        <w:rPr>
          <w:bCs/>
          <w:color w:val="0070C0"/>
        </w:rPr>
        <w:t xml:space="preserve"> is</w:t>
      </w:r>
      <w:r w:rsidR="00A0749B">
        <w:rPr>
          <w:bCs/>
        </w:rPr>
        <w:t>.</w:t>
      </w:r>
    </w:p>
    <w:p w14:paraId="528BA23E" w14:textId="65AD630B" w:rsidR="00A0749B" w:rsidRPr="00A0749B" w:rsidRDefault="00A0749B" w:rsidP="00A0749B">
      <w:pPr>
        <w:jc w:val="both"/>
        <w:rPr>
          <w:bCs/>
          <w:color w:val="0070C0"/>
        </w:rPr>
      </w:pPr>
    </w:p>
    <w:p w14:paraId="2DD56BB5" w14:textId="243B6434" w:rsidR="00A0749B" w:rsidRDefault="003B58E0" w:rsidP="00A0749B">
      <w:pPr>
        <w:pStyle w:val="Default"/>
        <w:jc w:val="both"/>
        <w:rPr>
          <w:color w:val="0070C0"/>
          <w:sz w:val="23"/>
          <w:szCs w:val="23"/>
        </w:rPr>
      </w:pPr>
      <w:r>
        <w:rPr>
          <w:color w:val="0070C0"/>
        </w:rPr>
        <w:t>Az előadásokat</w:t>
      </w:r>
      <w:r w:rsidR="008B1FAF">
        <w:rPr>
          <w:color w:val="0070C0"/>
        </w:rPr>
        <w:t xml:space="preserve"> követően az NB</w:t>
      </w:r>
      <w:r w:rsidR="00603534">
        <w:rPr>
          <w:color w:val="0070C0"/>
        </w:rPr>
        <w:t>T munkatársai és a részt vevő</w:t>
      </w:r>
      <w:r w:rsidR="008B1FAF">
        <w:rPr>
          <w:color w:val="0070C0"/>
        </w:rPr>
        <w:t xml:space="preserve"> partnerek</w:t>
      </w:r>
      <w:r w:rsidR="00E302CB">
        <w:rPr>
          <w:color w:val="0070C0"/>
        </w:rPr>
        <w:t xml:space="preserve"> </w:t>
      </w:r>
      <w:r w:rsidR="00A0749B" w:rsidRPr="00A0749B">
        <w:rPr>
          <w:color w:val="0070C0"/>
        </w:rPr>
        <w:t>kül</w:t>
      </w:r>
      <w:r w:rsidR="008B1FAF">
        <w:rPr>
          <w:color w:val="0070C0"/>
        </w:rPr>
        <w:t>önböző szituációs gyakor</w:t>
      </w:r>
      <w:r w:rsidR="00603534">
        <w:rPr>
          <w:color w:val="0070C0"/>
        </w:rPr>
        <w:t xml:space="preserve">latokat mutattak be a diákoknak. </w:t>
      </w:r>
      <w:r w:rsidR="00A0749B" w:rsidRPr="00A0749B">
        <w:rPr>
          <w:color w:val="0070C0"/>
          <w:sz w:val="23"/>
          <w:szCs w:val="23"/>
        </w:rPr>
        <w:t>A szituációkban o</w:t>
      </w:r>
      <w:r w:rsidR="00E302CB">
        <w:rPr>
          <w:color w:val="0070C0"/>
          <w:sz w:val="23"/>
          <w:szCs w:val="23"/>
        </w:rPr>
        <w:t>lyan bűncselekményeket játszottak</w:t>
      </w:r>
      <w:r w:rsidR="00A0749B" w:rsidRPr="00A0749B">
        <w:rPr>
          <w:color w:val="0070C0"/>
          <w:sz w:val="23"/>
          <w:szCs w:val="23"/>
        </w:rPr>
        <w:t xml:space="preserve"> el, melyekkel bármely</w:t>
      </w:r>
      <w:r w:rsidR="00E302CB">
        <w:rPr>
          <w:color w:val="0070C0"/>
          <w:sz w:val="23"/>
          <w:szCs w:val="23"/>
        </w:rPr>
        <w:t>ik</w:t>
      </w:r>
      <w:r w:rsidR="00A0749B" w:rsidRPr="00A0749B">
        <w:rPr>
          <w:color w:val="0070C0"/>
          <w:sz w:val="23"/>
          <w:szCs w:val="23"/>
        </w:rPr>
        <w:t xml:space="preserve"> fiatal a mindennapi életben is kapcsolatba kerülhet akár áldozati, akár elköve</w:t>
      </w:r>
      <w:r w:rsidR="00B75588">
        <w:rPr>
          <w:color w:val="0070C0"/>
          <w:sz w:val="23"/>
          <w:szCs w:val="23"/>
        </w:rPr>
        <w:t xml:space="preserve">tői oldalon. </w:t>
      </w:r>
      <w:r w:rsidR="00BF6924">
        <w:rPr>
          <w:color w:val="0070C0"/>
          <w:sz w:val="23"/>
          <w:szCs w:val="23"/>
        </w:rPr>
        <w:t>A bemutatott bűncselekmények között volt:</w:t>
      </w:r>
      <w:r w:rsidR="0081613C">
        <w:rPr>
          <w:color w:val="0070C0"/>
          <w:sz w:val="23"/>
          <w:szCs w:val="23"/>
        </w:rPr>
        <w:t xml:space="preserve"> rongálás,</w:t>
      </w:r>
      <w:r w:rsidR="00A0749B" w:rsidRPr="00A0749B">
        <w:rPr>
          <w:color w:val="0070C0"/>
          <w:sz w:val="23"/>
          <w:szCs w:val="23"/>
        </w:rPr>
        <w:t xml:space="preserve"> rablás,</w:t>
      </w:r>
      <w:r w:rsidR="00A0749B">
        <w:rPr>
          <w:color w:val="0070C0"/>
          <w:sz w:val="23"/>
          <w:szCs w:val="23"/>
        </w:rPr>
        <w:t xml:space="preserve"> csoportos garázdaság, </w:t>
      </w:r>
      <w:r w:rsidR="00B75588">
        <w:rPr>
          <w:color w:val="0070C0"/>
          <w:sz w:val="23"/>
          <w:szCs w:val="23"/>
        </w:rPr>
        <w:t>hivatalos személy elleni erőszak, közúti közlekedési baleset okozása, valamin</w:t>
      </w:r>
      <w:r w:rsidR="00E302CB">
        <w:rPr>
          <w:color w:val="0070C0"/>
          <w:sz w:val="23"/>
          <w:szCs w:val="23"/>
        </w:rPr>
        <w:t>t jármű</w:t>
      </w:r>
      <w:r w:rsidR="00BF6924">
        <w:rPr>
          <w:color w:val="0070C0"/>
          <w:sz w:val="23"/>
          <w:szCs w:val="23"/>
        </w:rPr>
        <w:t>vezetés ittas állapotban.</w:t>
      </w:r>
    </w:p>
    <w:p w14:paraId="509EF444" w14:textId="4B63C59F" w:rsidR="00B75588" w:rsidRDefault="00B75588" w:rsidP="00A0749B">
      <w:pPr>
        <w:pStyle w:val="Default"/>
        <w:jc w:val="both"/>
        <w:rPr>
          <w:color w:val="0070C0"/>
          <w:sz w:val="23"/>
          <w:szCs w:val="23"/>
        </w:rPr>
      </w:pPr>
    </w:p>
    <w:p w14:paraId="1B7A321C" w14:textId="17683B01" w:rsidR="001449CC" w:rsidRDefault="00B75588" w:rsidP="00A0749B">
      <w:pPr>
        <w:pStyle w:val="Default"/>
        <w:jc w:val="both"/>
        <w:rPr>
          <w:color w:val="0070C0"/>
          <w:sz w:val="23"/>
          <w:szCs w:val="23"/>
        </w:rPr>
      </w:pPr>
      <w:r>
        <w:rPr>
          <w:color w:val="0070C0"/>
          <w:sz w:val="23"/>
          <w:szCs w:val="23"/>
        </w:rPr>
        <w:t xml:space="preserve">A fenti szituációkban </w:t>
      </w:r>
      <w:r w:rsidR="00454724">
        <w:rPr>
          <w:color w:val="0070C0"/>
          <w:sz w:val="23"/>
          <w:szCs w:val="23"/>
        </w:rPr>
        <w:t xml:space="preserve">hívásfogadó </w:t>
      </w:r>
      <w:r>
        <w:rPr>
          <w:color w:val="0070C0"/>
          <w:sz w:val="23"/>
          <w:szCs w:val="23"/>
        </w:rPr>
        <w:t>munkatársunk fogadta a segélyhívás</w:t>
      </w:r>
      <w:r w:rsidR="00E302CB">
        <w:rPr>
          <w:color w:val="0070C0"/>
          <w:sz w:val="23"/>
          <w:szCs w:val="23"/>
        </w:rPr>
        <w:t>oka</w:t>
      </w:r>
      <w:r>
        <w:rPr>
          <w:color w:val="0070C0"/>
          <w:sz w:val="23"/>
          <w:szCs w:val="23"/>
        </w:rPr>
        <w:t>t, kikérdezte a bejelentőt</w:t>
      </w:r>
      <w:r w:rsidR="00BF6924">
        <w:rPr>
          <w:color w:val="0070C0"/>
          <w:sz w:val="23"/>
          <w:szCs w:val="23"/>
        </w:rPr>
        <w:t>, majd ezt követően</w:t>
      </w:r>
      <w:r>
        <w:rPr>
          <w:color w:val="0070C0"/>
          <w:sz w:val="23"/>
          <w:szCs w:val="23"/>
        </w:rPr>
        <w:t xml:space="preserve"> értesítette a készenléti szerveket</w:t>
      </w:r>
      <w:r w:rsidR="00F27D64">
        <w:rPr>
          <w:color w:val="0070C0"/>
          <w:sz w:val="23"/>
          <w:szCs w:val="23"/>
        </w:rPr>
        <w:t>. A TIK ügyeletese EDR rádión keresztül a helyszínre küldte a járőröket, szükség szerint kommunikált a készenléti szervek munkatársaival, illetve</w:t>
      </w:r>
      <w:r w:rsidR="00F27D64" w:rsidRPr="00F27D64">
        <w:rPr>
          <w:color w:val="0070C0"/>
          <w:sz w:val="23"/>
          <w:szCs w:val="23"/>
        </w:rPr>
        <w:t xml:space="preserve"> </w:t>
      </w:r>
      <w:r w:rsidR="00F27D64">
        <w:rPr>
          <w:color w:val="0070C0"/>
          <w:sz w:val="23"/>
          <w:szCs w:val="23"/>
        </w:rPr>
        <w:t xml:space="preserve">bizonyos szituációkban támogató polgárőr egységet irányított a helyszínre. </w:t>
      </w:r>
      <w:r w:rsidR="001449CC">
        <w:rPr>
          <w:color w:val="0070C0"/>
          <w:sz w:val="23"/>
          <w:szCs w:val="23"/>
        </w:rPr>
        <w:t>A kommunikációt kihangosítva valamennyi résztvevő hallotta, valamint l</w:t>
      </w:r>
      <w:r w:rsidR="00E302CB">
        <w:rPr>
          <w:color w:val="0070C0"/>
          <w:sz w:val="23"/>
          <w:szCs w:val="23"/>
        </w:rPr>
        <w:t>ed falon kivetítve látta</w:t>
      </w:r>
      <w:r w:rsidR="00BF6924">
        <w:rPr>
          <w:color w:val="0070C0"/>
          <w:sz w:val="23"/>
          <w:szCs w:val="23"/>
        </w:rPr>
        <w:t xml:space="preserve"> a Hívásfogadó Rendszer</w:t>
      </w:r>
      <w:r w:rsidR="00BF6924">
        <w:rPr>
          <w:color w:val="0070C0"/>
        </w:rPr>
        <w:t xml:space="preserve"> és a Tevékenység-irányítási R</w:t>
      </w:r>
      <w:r w:rsidR="0081613C">
        <w:rPr>
          <w:color w:val="0070C0"/>
        </w:rPr>
        <w:t>endszer adatlapi és térképi</w:t>
      </w:r>
      <w:r w:rsidR="001449CC">
        <w:rPr>
          <w:color w:val="0070C0"/>
        </w:rPr>
        <w:t xml:space="preserve"> felületét is. </w:t>
      </w:r>
    </w:p>
    <w:p w14:paraId="785D94C9" w14:textId="79B832BF" w:rsidR="000B6268" w:rsidRDefault="000B6268" w:rsidP="008625AF">
      <w:pPr>
        <w:jc w:val="both"/>
        <w:rPr>
          <w:bCs/>
          <w:color w:val="0070C0"/>
        </w:rPr>
      </w:pPr>
    </w:p>
    <w:p w14:paraId="398A920F" w14:textId="28B984E6" w:rsidR="00627797" w:rsidRDefault="000B6268" w:rsidP="001449CC">
      <w:pPr>
        <w:pStyle w:val="Listaszerbekezds"/>
        <w:tabs>
          <w:tab w:val="center" w:pos="6480"/>
        </w:tabs>
        <w:ind w:left="0"/>
        <w:rPr>
          <w:bCs/>
          <w:color w:val="0070C0"/>
          <w:szCs w:val="24"/>
        </w:rPr>
      </w:pPr>
      <w:r w:rsidRPr="008625AF">
        <w:rPr>
          <w:bCs/>
          <w:color w:val="0070C0"/>
          <w:szCs w:val="24"/>
        </w:rPr>
        <w:t>A</w:t>
      </w:r>
      <w:r w:rsidR="001449CC">
        <w:rPr>
          <w:bCs/>
          <w:color w:val="0070C0"/>
          <w:szCs w:val="24"/>
        </w:rPr>
        <w:t xml:space="preserve"> program magas számban vonzotta a </w:t>
      </w:r>
      <w:r w:rsidR="003122E8">
        <w:rPr>
          <w:bCs/>
          <w:color w:val="0070C0"/>
          <w:szCs w:val="24"/>
        </w:rPr>
        <w:t>résztvevőket, a három iskolában</w:t>
      </w:r>
      <w:r w:rsidR="00BF6924">
        <w:rPr>
          <w:bCs/>
          <w:color w:val="0070C0"/>
          <w:szCs w:val="24"/>
        </w:rPr>
        <w:t xml:space="preserve"> </w:t>
      </w:r>
      <w:r w:rsidR="001449CC">
        <w:rPr>
          <w:bCs/>
          <w:color w:val="0070C0"/>
          <w:szCs w:val="24"/>
        </w:rPr>
        <w:t>összesen 1508 diák és 55 pedagógus vett részt</w:t>
      </w:r>
      <w:r w:rsidR="003122E8">
        <w:rPr>
          <w:bCs/>
          <w:color w:val="0070C0"/>
          <w:szCs w:val="24"/>
        </w:rPr>
        <w:t xml:space="preserve"> azokon</w:t>
      </w:r>
      <w:r w:rsidR="001449CC">
        <w:rPr>
          <w:bCs/>
          <w:color w:val="0070C0"/>
          <w:szCs w:val="24"/>
        </w:rPr>
        <w:t xml:space="preserve">. </w:t>
      </w:r>
    </w:p>
    <w:p w14:paraId="2B915DD2" w14:textId="77777777" w:rsidR="00056F7A" w:rsidRDefault="00056F7A" w:rsidP="001449CC">
      <w:pPr>
        <w:pStyle w:val="Listaszerbekezds"/>
        <w:tabs>
          <w:tab w:val="center" w:pos="6480"/>
        </w:tabs>
        <w:ind w:left="0"/>
        <w:rPr>
          <w:bCs/>
          <w:color w:val="0070C0"/>
          <w:szCs w:val="24"/>
        </w:rPr>
      </w:pPr>
    </w:p>
    <w:p w14:paraId="205D0E19" w14:textId="77777777" w:rsidR="001449CC" w:rsidRDefault="001449CC" w:rsidP="001449CC">
      <w:pPr>
        <w:pStyle w:val="Listaszerbekezds"/>
        <w:tabs>
          <w:tab w:val="center" w:pos="6480"/>
        </w:tabs>
        <w:ind w:left="0"/>
        <w:rPr>
          <w:bCs/>
          <w:color w:val="0070C0"/>
          <w:szCs w:val="24"/>
        </w:rPr>
      </w:pPr>
    </w:p>
    <w:p w14:paraId="0B84F8FC" w14:textId="377C48EE" w:rsidR="001449CC" w:rsidRDefault="00621F19" w:rsidP="001449CC">
      <w:pPr>
        <w:pStyle w:val="Listaszerbekezds"/>
        <w:tabs>
          <w:tab w:val="center" w:pos="6480"/>
        </w:tabs>
        <w:ind w:left="0"/>
      </w:pPr>
      <w:hyperlink r:id="rId10" w:history="1">
        <w:r w:rsidR="001449CC">
          <w:rPr>
            <w:rStyle w:val="Hiperhivatkozs"/>
          </w:rPr>
          <w:t>https://www.kodolanyi-kozepisk.hu/hirekhirek/812-re-akcio-bunmegelozesi-program</w:t>
        </w:r>
      </w:hyperlink>
    </w:p>
    <w:p w14:paraId="63816A84" w14:textId="58F4480A" w:rsidR="00502C6B" w:rsidRDefault="00502C6B" w:rsidP="001449CC">
      <w:pPr>
        <w:pStyle w:val="Listaszerbekezds"/>
        <w:tabs>
          <w:tab w:val="center" w:pos="6480"/>
        </w:tabs>
        <w:ind w:left="0"/>
      </w:pPr>
    </w:p>
    <w:p w14:paraId="64F0CE05" w14:textId="2E7C999A" w:rsidR="00BF6924" w:rsidRDefault="00FD162A" w:rsidP="00502C6B">
      <w:pPr>
        <w:rPr>
          <w:rStyle w:val="Hiperhivatkozs"/>
        </w:rPr>
      </w:pPr>
      <w:r>
        <w:rPr>
          <w:noProof/>
          <w:lang w:eastAsia="hu-HU"/>
        </w:rPr>
        <mc:AlternateContent>
          <mc:Choice Requires="wps">
            <w:drawing>
              <wp:anchor distT="91440" distB="91440" distL="137160" distR="137160" simplePos="0" relativeHeight="251661312" behindDoc="0" locked="0" layoutInCell="0" allowOverlap="1" wp14:anchorId="537D8261" wp14:editId="7ED23443">
                <wp:simplePos x="0" y="0"/>
                <wp:positionH relativeFrom="margin">
                  <wp:posOffset>2371725</wp:posOffset>
                </wp:positionH>
                <wp:positionV relativeFrom="margin">
                  <wp:posOffset>645160</wp:posOffset>
                </wp:positionV>
                <wp:extent cx="882015" cy="5775325"/>
                <wp:effectExtent l="0" t="8255" r="24130" b="24130"/>
                <wp:wrapSquare wrapText="bothSides"/>
                <wp:docPr id="7" name="Alakza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82015" cy="57753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5B9BD5"/>
                        </a:solidFill>
                        <a:ln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</a:ln>
                      </wps:spPr>
                      <wps:txbx>
                        <w:txbxContent>
                          <w:p w14:paraId="27B09339" w14:textId="342C0FFC" w:rsidR="00FD162A" w:rsidRPr="00056F7A" w:rsidRDefault="0081613C" w:rsidP="00FD162A">
                            <w:pPr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iCs/>
                                <w:color w:val="2F5496" w:themeColor="accent5" w:themeShade="BF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Kiemelkedő esemény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D8261" id="_x0000_s1027" style="position:absolute;margin-left:186.75pt;margin-top:50.8pt;width:69.45pt;height:454.7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" o:allowincell="f" fillcolor="#5b9bd5" strokecolor="#deebf7">
                <v:textbox>
                  <w:txbxContent>
                    <w:p w14:paraId="27B09339" w14:textId="342C0FFC" w:rsidR="00FD162A" w:rsidRPr="00056F7A" w:rsidRDefault="0081613C" w:rsidP="00FD162A">
                      <w:pPr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2F5496" w:themeColor="accent5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iCs/>
                          <w:color w:val="2F5496" w:themeColor="accent5" w:themeShade="BF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Kiemelkedő esemény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hyperlink r:id="rId11" w:history="1">
        <w:r w:rsidR="00502C6B">
          <w:rPr>
            <w:rStyle w:val="Hiperhivatkozs"/>
          </w:rPr>
          <w:t>http://komaromtv.hu/2021/10/08/re-akcio-road-show-orszagos-bunmegelozesi-program-az-alapyban/</w:t>
        </w:r>
      </w:hyperlink>
    </w:p>
    <w:p w14:paraId="7D1D66FC" w14:textId="77777777" w:rsidR="00BF6924" w:rsidRPr="00BF6924" w:rsidRDefault="00BF6924" w:rsidP="00502C6B">
      <w:pPr>
        <w:rPr>
          <w:color w:val="0563C1" w:themeColor="hyperlink"/>
          <w:u w:val="single"/>
        </w:rPr>
      </w:pPr>
    </w:p>
    <w:p w14:paraId="3F0ADA2C" w14:textId="327AE919" w:rsidR="00FD162A" w:rsidRDefault="00FD162A" w:rsidP="00502C6B">
      <w:pPr>
        <w:jc w:val="center"/>
        <w:rPr>
          <w:rFonts w:eastAsiaTheme="majorEastAsia" w:cstheme="majorBidi"/>
          <w:b/>
          <w:iCs/>
          <w:color w:val="2F5496" w:themeColor="accent5" w:themeShade="BF"/>
          <w:sz w:val="32"/>
          <w:szCs w:val="3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>
        <w:rPr>
          <w:rFonts w:eastAsiaTheme="majorEastAsia" w:cstheme="majorBidi"/>
          <w:b/>
          <w:iCs/>
          <w:noProof/>
          <w:color w:val="2F5496" w:themeColor="accent5" w:themeShade="BF"/>
          <w:sz w:val="32"/>
          <w:szCs w:val="32"/>
          <w:lang w:eastAsia="hu-HU"/>
        </w:rPr>
        <w:drawing>
          <wp:inline distT="0" distB="0" distL="0" distR="0" wp14:anchorId="02D002BC" wp14:editId="1764AA8B">
            <wp:extent cx="2518644" cy="1675765"/>
            <wp:effectExtent l="0" t="0" r="0" b="63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1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316" cy="168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ajorEastAsia" w:cstheme="majorBidi"/>
          <w:b/>
          <w:iCs/>
          <w:color w:val="2F5496" w:themeColor="accent5" w:themeShade="BF"/>
          <w:sz w:val="32"/>
          <w:szCs w:val="3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 </w:t>
      </w:r>
      <w:r>
        <w:rPr>
          <w:rFonts w:eastAsiaTheme="majorEastAsia" w:cstheme="majorBidi"/>
          <w:b/>
          <w:iCs/>
          <w:noProof/>
          <w:color w:val="2F5496" w:themeColor="accent5" w:themeShade="BF"/>
          <w:sz w:val="32"/>
          <w:szCs w:val="32"/>
          <w:lang w:eastAsia="hu-HU"/>
        </w:rPr>
        <w:drawing>
          <wp:inline distT="0" distB="0" distL="0" distR="0" wp14:anchorId="3B58D74C" wp14:editId="73A35156">
            <wp:extent cx="2509520" cy="1673013"/>
            <wp:effectExtent l="0" t="0" r="5080" b="381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3661716198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1061" cy="16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9CA17" w14:textId="3B71A03E" w:rsidR="00502C6B" w:rsidRDefault="00502C6B" w:rsidP="00502C6B">
      <w:pPr>
        <w:jc w:val="center"/>
        <w:rPr>
          <w:rFonts w:eastAsiaTheme="majorEastAsia" w:cstheme="majorBidi"/>
          <w:b/>
          <w:iCs/>
          <w:color w:val="2F5496" w:themeColor="accent5" w:themeShade="BF"/>
          <w:sz w:val="32"/>
          <w:szCs w:val="3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2AA0B3D7" w14:textId="5133B293" w:rsidR="00322990" w:rsidRDefault="00322990" w:rsidP="00322990">
      <w:pPr>
        <w:rPr>
          <w:rFonts w:eastAsiaTheme="majorEastAsia" w:cstheme="majorBidi"/>
          <w:b/>
          <w:iCs/>
          <w:color w:val="FF0000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47568027" w14:textId="77777777" w:rsidR="00322990" w:rsidRPr="00FD162A" w:rsidRDefault="00322990" w:rsidP="00322990">
      <w:pPr>
        <w:rPr>
          <w:rFonts w:eastAsiaTheme="majorEastAsia" w:cstheme="majorBidi"/>
          <w:b/>
          <w:iCs/>
          <w:color w:val="FF0000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</w:p>
    <w:p w14:paraId="36ACF5A7" w14:textId="43AD6C85" w:rsidR="00FD162A" w:rsidRPr="00FD162A" w:rsidRDefault="00FD162A" w:rsidP="00FD162A">
      <w:pPr>
        <w:rPr>
          <w:rFonts w:eastAsiaTheme="majorEastAsia" w:cstheme="majorBidi"/>
          <w:b/>
          <w:iCs/>
          <w:color w:val="FF0000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>
        <w:rPr>
          <w:b/>
          <w:bCs/>
          <w:iCs/>
          <w:color w:val="FF0000"/>
        </w:rPr>
        <w:t>SEGÉLYHÍVÁS 2021. SZEPTEMBER</w:t>
      </w:r>
    </w:p>
    <w:p w14:paraId="3314B55F" w14:textId="77777777" w:rsidR="00627797" w:rsidRDefault="00627797" w:rsidP="00B85C61">
      <w:pPr>
        <w:spacing w:line="259" w:lineRule="auto"/>
        <w:jc w:val="both"/>
        <w:rPr>
          <w:color w:val="0070C0"/>
        </w:rPr>
      </w:pPr>
    </w:p>
    <w:p w14:paraId="3273ED53" w14:textId="61277DED" w:rsidR="0074298D" w:rsidRPr="00FD162A" w:rsidRDefault="00502C6B" w:rsidP="00502C6B">
      <w:pPr>
        <w:pStyle w:val="standard"/>
        <w:jc w:val="both"/>
        <w:rPr>
          <w:b/>
          <w:i/>
          <w:color w:val="FF0000"/>
        </w:rPr>
      </w:pPr>
      <w:r w:rsidRPr="00FD162A">
        <w:rPr>
          <w:b/>
          <w:i/>
          <w:color w:val="FF0000"/>
        </w:rPr>
        <w:t xml:space="preserve">2021. szeptember 13-án a kora délutáni órákban </w:t>
      </w:r>
      <w:r w:rsidR="003B58E0" w:rsidRPr="00FD162A">
        <w:rPr>
          <w:b/>
          <w:i/>
          <w:color w:val="FF0000"/>
        </w:rPr>
        <w:t xml:space="preserve">a 112-es egységes európai segélyhívószámra </w:t>
      </w:r>
      <w:r w:rsidRPr="00FD162A">
        <w:rPr>
          <w:b/>
          <w:i/>
          <w:color w:val="FF0000"/>
        </w:rPr>
        <w:t>egy</w:t>
      </w:r>
      <w:r w:rsidR="0074298D" w:rsidRPr="00FD162A">
        <w:rPr>
          <w:b/>
          <w:i/>
          <w:color w:val="FF0000"/>
        </w:rPr>
        <w:t xml:space="preserve"> férfi bejelentette, hogy </w:t>
      </w:r>
      <w:r w:rsidR="00B142A5" w:rsidRPr="00FD162A">
        <w:rPr>
          <w:b/>
          <w:i/>
          <w:color w:val="FF0000"/>
        </w:rPr>
        <w:t>Budapeste</w:t>
      </w:r>
      <w:r w:rsidR="003B58E0" w:rsidRPr="00FD162A">
        <w:rPr>
          <w:b/>
          <w:i/>
          <w:color w:val="FF0000"/>
        </w:rPr>
        <w:t xml:space="preserve">n, a XII. kerületeben </w:t>
      </w:r>
      <w:r w:rsidR="00B142A5" w:rsidRPr="00FD162A">
        <w:rPr>
          <w:b/>
          <w:i/>
          <w:color w:val="FF0000"/>
        </w:rPr>
        <w:t>egy 9-10 év körüli</w:t>
      </w:r>
      <w:r w:rsidR="003B58E0" w:rsidRPr="00FD162A">
        <w:rPr>
          <w:b/>
          <w:i/>
          <w:color w:val="FF0000"/>
        </w:rPr>
        <w:t>,</w:t>
      </w:r>
      <w:r w:rsidR="00B142A5" w:rsidRPr="00FD162A">
        <w:rPr>
          <w:b/>
          <w:i/>
          <w:color w:val="FF0000"/>
        </w:rPr>
        <w:t xml:space="preserve"> </w:t>
      </w:r>
      <w:r w:rsidR="003B58E0" w:rsidRPr="00FD162A">
        <w:rPr>
          <w:b/>
          <w:i/>
          <w:color w:val="FF0000"/>
        </w:rPr>
        <w:t xml:space="preserve">zavartnak tűnő fiú </w:t>
      </w:r>
      <w:r w:rsidR="00EB66CD">
        <w:rPr>
          <w:b/>
          <w:i/>
          <w:color w:val="FF0000"/>
        </w:rPr>
        <w:t xml:space="preserve">sétál, </w:t>
      </w:r>
      <w:r w:rsidR="00BF6924">
        <w:rPr>
          <w:b/>
          <w:i/>
          <w:color w:val="FF0000"/>
        </w:rPr>
        <w:t>az erdő felé vezető úton</w:t>
      </w:r>
      <w:r w:rsidR="00EB66CD">
        <w:rPr>
          <w:b/>
          <w:i/>
          <w:color w:val="FF0000"/>
        </w:rPr>
        <w:t>,</w:t>
      </w:r>
      <w:r w:rsidR="00BF6924">
        <w:rPr>
          <w:b/>
          <w:i/>
          <w:color w:val="FF0000"/>
        </w:rPr>
        <w:t xml:space="preserve"> a</w:t>
      </w:r>
      <w:r w:rsidR="00B142A5" w:rsidRPr="00FD162A">
        <w:rPr>
          <w:b/>
          <w:i/>
          <w:color w:val="FF0000"/>
        </w:rPr>
        <w:t xml:space="preserve"> gyerek furcsán viselkedik, </w:t>
      </w:r>
      <w:r w:rsidR="00BF6924">
        <w:rPr>
          <w:b/>
          <w:i/>
          <w:color w:val="FF0000"/>
        </w:rPr>
        <w:t xml:space="preserve">a bejelentő </w:t>
      </w:r>
      <w:r w:rsidR="00B142A5" w:rsidRPr="00FD162A">
        <w:rPr>
          <w:b/>
          <w:i/>
          <w:color w:val="FF0000"/>
        </w:rPr>
        <w:t>hiába szólította meg, nem</w:t>
      </w:r>
      <w:r w:rsidR="003B58E0" w:rsidRPr="00FD162A">
        <w:rPr>
          <w:b/>
          <w:i/>
          <w:color w:val="FF0000"/>
        </w:rPr>
        <w:t xml:space="preserve"> válaszolt.</w:t>
      </w:r>
    </w:p>
    <w:p w14:paraId="6572F53E" w14:textId="272982A4" w:rsidR="00502C6B" w:rsidRPr="00FD162A" w:rsidRDefault="00502C6B" w:rsidP="00502C6B">
      <w:pPr>
        <w:pStyle w:val="standard"/>
        <w:jc w:val="both"/>
        <w:rPr>
          <w:b/>
          <w:i/>
          <w:color w:val="FF0000"/>
        </w:rPr>
      </w:pPr>
      <w:r w:rsidRPr="00FD162A">
        <w:rPr>
          <w:b/>
          <w:i/>
          <w:color w:val="FF0000"/>
        </w:rPr>
        <w:t xml:space="preserve">A pontos helyszín megállapítása után a hívásfogadó konferenciabeszélgetést kezdeményezett </w:t>
      </w:r>
      <w:r w:rsidR="00B142A5" w:rsidRPr="00FD162A">
        <w:rPr>
          <w:b/>
          <w:i/>
          <w:color w:val="FF0000"/>
        </w:rPr>
        <w:t xml:space="preserve">az Országos Mentőszolgálat mentésirányítójával és a Budapesti Rendőr-főkapitányság tevékenységirányítójával. A </w:t>
      </w:r>
      <w:r w:rsidR="00454724">
        <w:rPr>
          <w:b/>
          <w:i/>
          <w:color w:val="FF0000"/>
        </w:rPr>
        <w:t>TIK ügyeletese</w:t>
      </w:r>
      <w:r w:rsidR="00BF6924">
        <w:rPr>
          <w:b/>
          <w:i/>
          <w:color w:val="FF0000"/>
        </w:rPr>
        <w:t xml:space="preserve"> tájékoztatta a bejelentőt</w:t>
      </w:r>
      <w:r w:rsidRPr="00FD162A">
        <w:rPr>
          <w:b/>
          <w:i/>
          <w:color w:val="FF0000"/>
        </w:rPr>
        <w:t xml:space="preserve">, hogy </w:t>
      </w:r>
      <w:r w:rsidR="00BF6924">
        <w:rPr>
          <w:b/>
          <w:i/>
          <w:color w:val="FF0000"/>
        </w:rPr>
        <w:t xml:space="preserve">már </w:t>
      </w:r>
      <w:r w:rsidRPr="00FD162A">
        <w:rPr>
          <w:b/>
          <w:i/>
          <w:color w:val="FF0000"/>
        </w:rPr>
        <w:t xml:space="preserve">keresik a kisfiút, </w:t>
      </w:r>
      <w:r w:rsidR="00677D4F" w:rsidRPr="00FD162A">
        <w:rPr>
          <w:b/>
          <w:i/>
          <w:color w:val="FF0000"/>
        </w:rPr>
        <w:t>aki beteg (Down kóros), elszökött a gondozóitól és kérte, hogy kövesse a gyermeket, ne engedje sehova elmenni</w:t>
      </w:r>
      <w:r w:rsidR="003B58E0" w:rsidRPr="00FD162A">
        <w:rPr>
          <w:b/>
          <w:i/>
          <w:color w:val="FF0000"/>
        </w:rPr>
        <w:t xml:space="preserve"> addig</w:t>
      </w:r>
      <w:r w:rsidR="00677D4F" w:rsidRPr="00FD162A">
        <w:rPr>
          <w:b/>
          <w:i/>
          <w:color w:val="FF0000"/>
        </w:rPr>
        <w:t xml:space="preserve">, amíg a járőrök a helyszínre </w:t>
      </w:r>
      <w:r w:rsidR="00A83F8F" w:rsidRPr="00FD162A">
        <w:rPr>
          <w:b/>
          <w:i/>
          <w:color w:val="FF0000"/>
        </w:rPr>
        <w:t xml:space="preserve">nem </w:t>
      </w:r>
      <w:r w:rsidR="00677D4F" w:rsidRPr="00FD162A">
        <w:rPr>
          <w:b/>
          <w:i/>
          <w:color w:val="FF0000"/>
        </w:rPr>
        <w:t>érnek. A</w:t>
      </w:r>
      <w:r w:rsidR="00BF6924">
        <w:rPr>
          <w:b/>
          <w:i/>
          <w:color w:val="FF0000"/>
        </w:rPr>
        <w:t xml:space="preserve"> bejelentő így tett</w:t>
      </w:r>
      <w:r w:rsidR="00A83F8F" w:rsidRPr="00FD162A">
        <w:rPr>
          <w:b/>
          <w:i/>
          <w:color w:val="FF0000"/>
        </w:rPr>
        <w:t>,</w:t>
      </w:r>
      <w:r w:rsidR="00677D4F" w:rsidRPr="00FD162A">
        <w:rPr>
          <w:b/>
          <w:i/>
          <w:color w:val="FF0000"/>
        </w:rPr>
        <w:t xml:space="preserve"> </w:t>
      </w:r>
      <w:r w:rsidR="00BF6924">
        <w:rPr>
          <w:b/>
          <w:i/>
          <w:color w:val="FF0000"/>
        </w:rPr>
        <w:t xml:space="preserve">közben </w:t>
      </w:r>
      <w:r w:rsidR="00677D4F" w:rsidRPr="00FD162A">
        <w:rPr>
          <w:b/>
          <w:i/>
          <w:color w:val="FF0000"/>
        </w:rPr>
        <w:t>folyamatosan tartotta a kapcsol</w:t>
      </w:r>
      <w:r w:rsidR="00BF6924">
        <w:rPr>
          <w:b/>
          <w:i/>
          <w:color w:val="FF0000"/>
        </w:rPr>
        <w:t xml:space="preserve">atot a rendőrökkel, akikkel tudatta, </w:t>
      </w:r>
      <w:r w:rsidR="003B58E0" w:rsidRPr="00FD162A">
        <w:rPr>
          <w:b/>
          <w:i/>
          <w:color w:val="FF0000"/>
        </w:rPr>
        <w:t>hogy pontosan merre haladnak</w:t>
      </w:r>
      <w:r w:rsidR="00677D4F" w:rsidRPr="00FD162A">
        <w:rPr>
          <w:b/>
          <w:i/>
          <w:color w:val="FF0000"/>
        </w:rPr>
        <w:t>.</w:t>
      </w:r>
    </w:p>
    <w:p w14:paraId="42101599" w14:textId="77777777" w:rsidR="00677D4F" w:rsidRPr="00FD162A" w:rsidRDefault="00677D4F" w:rsidP="00502C6B">
      <w:pPr>
        <w:pStyle w:val="standard"/>
        <w:jc w:val="both"/>
        <w:rPr>
          <w:b/>
          <w:i/>
          <w:color w:val="FF0000"/>
        </w:rPr>
      </w:pPr>
    </w:p>
    <w:p w14:paraId="06372F55" w14:textId="08F5DD1E" w:rsidR="00502C6B" w:rsidRPr="00FD162A" w:rsidRDefault="00677D4F" w:rsidP="00502C6B">
      <w:pPr>
        <w:pStyle w:val="standard"/>
        <w:jc w:val="both"/>
        <w:rPr>
          <w:b/>
          <w:i/>
          <w:color w:val="FF0000"/>
        </w:rPr>
      </w:pPr>
      <w:r w:rsidRPr="00FD162A">
        <w:rPr>
          <w:b/>
          <w:i/>
          <w:color w:val="FF0000"/>
        </w:rPr>
        <w:t>Az együttműködés sikerrel zárult, a kisfiút</w:t>
      </w:r>
      <w:r w:rsidR="003B58E0" w:rsidRPr="00FD162A">
        <w:rPr>
          <w:b/>
          <w:i/>
          <w:color w:val="FF0000"/>
        </w:rPr>
        <w:t xml:space="preserve"> rövid időn belül </w:t>
      </w:r>
      <w:r w:rsidRPr="00FD162A">
        <w:rPr>
          <w:b/>
          <w:i/>
          <w:color w:val="FF0000"/>
        </w:rPr>
        <w:t xml:space="preserve">sikerült megtalálni és épségben átadni a gondozóinak. </w:t>
      </w:r>
    </w:p>
    <w:p w14:paraId="690CE9E2" w14:textId="77777777" w:rsidR="00627797" w:rsidRDefault="00627797" w:rsidP="00B85C61">
      <w:pPr>
        <w:spacing w:line="259" w:lineRule="auto"/>
        <w:jc w:val="both"/>
        <w:rPr>
          <w:color w:val="0070C0"/>
        </w:rPr>
      </w:pPr>
    </w:p>
    <w:p w14:paraId="5F93A9D6" w14:textId="77777777" w:rsidR="00627797" w:rsidRPr="00E02B31" w:rsidRDefault="00627797" w:rsidP="00B85C61">
      <w:pPr>
        <w:spacing w:line="259" w:lineRule="auto"/>
        <w:jc w:val="both"/>
        <w:rPr>
          <w:b/>
          <w:bCs/>
          <w:color w:val="0070C0"/>
        </w:rPr>
      </w:pPr>
    </w:p>
    <w:p w14:paraId="732B00A5" w14:textId="76D4738F" w:rsidR="00B47035" w:rsidRPr="00EC6C62" w:rsidRDefault="00972F0B" w:rsidP="00DE6C84">
      <w:pPr>
        <w:spacing w:line="259" w:lineRule="auto"/>
        <w:jc w:val="both"/>
        <w:rPr>
          <w:b/>
          <w:bCs/>
          <w:color w:val="FF0000"/>
          <w:sz w:val="32"/>
          <w:szCs w:val="32"/>
        </w:rPr>
      </w:pPr>
      <w:r w:rsidRPr="00EC6C62">
        <w:rPr>
          <w:b/>
          <w:bCs/>
          <w:color w:val="FF0000"/>
          <w:sz w:val="32"/>
          <w:szCs w:val="32"/>
        </w:rPr>
        <w:t xml:space="preserve">A segélyhívószám nem játék! Helyes használatával életeket menthetünk! </w:t>
      </w:r>
    </w:p>
    <w:p w14:paraId="4F621F92" w14:textId="14DBA38F" w:rsidR="00627797" w:rsidRDefault="00627797" w:rsidP="00DE6C84">
      <w:pPr>
        <w:spacing w:line="259" w:lineRule="auto"/>
        <w:jc w:val="both"/>
        <w:rPr>
          <w:b/>
          <w:bCs/>
          <w:color w:val="FF0000"/>
          <w:sz w:val="28"/>
          <w:szCs w:val="28"/>
        </w:rPr>
      </w:pPr>
    </w:p>
    <w:p w14:paraId="619E8176" w14:textId="710F972C" w:rsidR="00627797" w:rsidRPr="00DE6C84" w:rsidRDefault="00627797" w:rsidP="00EC6C62">
      <w:pPr>
        <w:spacing w:line="259" w:lineRule="auto"/>
        <w:jc w:val="center"/>
        <w:rPr>
          <w:b/>
          <w:bCs/>
          <w:color w:val="FF0000"/>
          <w:sz w:val="28"/>
          <w:szCs w:val="28"/>
        </w:rPr>
      </w:pPr>
      <w:r>
        <w:rPr>
          <w:noProof/>
          <w:color w:val="C00000"/>
          <w:lang w:eastAsia="hu-HU"/>
        </w:rPr>
        <w:lastRenderedPageBreak/>
        <w:drawing>
          <wp:inline distT="0" distB="0" distL="0" distR="0" wp14:anchorId="7EB938E1" wp14:editId="1CE8B851">
            <wp:extent cx="1466850" cy="1033954"/>
            <wp:effectExtent l="0" t="0" r="0" b="0"/>
            <wp:docPr id="8" name="Kép 2" descr="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414" cy="108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7797" w:rsidRPr="00DE6C84" w:rsidSect="002D083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04A38" w14:textId="77777777" w:rsidR="00621F19" w:rsidRDefault="00621F19" w:rsidP="00553C4E">
      <w:r>
        <w:separator/>
      </w:r>
    </w:p>
  </w:endnote>
  <w:endnote w:type="continuationSeparator" w:id="0">
    <w:p w14:paraId="5DC4034D" w14:textId="77777777" w:rsidR="00621F19" w:rsidRDefault="00621F19" w:rsidP="0055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DCD9F" w14:textId="77777777" w:rsidR="00E77FFD" w:rsidRDefault="00E77FF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569B3" w14:textId="387703D8" w:rsidR="002812BA" w:rsidRDefault="002812BA">
    <w:pPr>
      <w:pStyle w:val="llb"/>
      <w:jc w:val="center"/>
    </w:pPr>
  </w:p>
  <w:p w14:paraId="2898E1D7" w14:textId="77777777" w:rsidR="002812BA" w:rsidRDefault="002812B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EC215" w14:textId="77777777" w:rsidR="00E77FFD" w:rsidRDefault="00E77F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B490B" w14:textId="77777777" w:rsidR="00621F19" w:rsidRDefault="00621F19" w:rsidP="00553C4E">
      <w:r>
        <w:separator/>
      </w:r>
    </w:p>
  </w:footnote>
  <w:footnote w:type="continuationSeparator" w:id="0">
    <w:p w14:paraId="73DF11EC" w14:textId="77777777" w:rsidR="00621F19" w:rsidRDefault="00621F19" w:rsidP="00553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7E749" w14:textId="77777777" w:rsidR="00E77FFD" w:rsidRDefault="00E77FF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051BF" w14:textId="77777777" w:rsidR="00E77FFD" w:rsidRDefault="00E77FF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15021" w14:textId="77777777" w:rsidR="00E77FFD" w:rsidRDefault="00E77FF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722EB"/>
    <w:multiLevelType w:val="hybridMultilevel"/>
    <w:tmpl w:val="D0B67628"/>
    <w:lvl w:ilvl="0" w:tplc="9C504F1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F04B51"/>
    <w:multiLevelType w:val="hybridMultilevel"/>
    <w:tmpl w:val="70C0EC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15F45"/>
    <w:multiLevelType w:val="hybridMultilevel"/>
    <w:tmpl w:val="5AB677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44DD5"/>
    <w:multiLevelType w:val="hybridMultilevel"/>
    <w:tmpl w:val="AC3AD6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F3"/>
    <w:rsid w:val="0002195B"/>
    <w:rsid w:val="00056F7A"/>
    <w:rsid w:val="000668CD"/>
    <w:rsid w:val="00094A5F"/>
    <w:rsid w:val="000A7159"/>
    <w:rsid w:val="000B293C"/>
    <w:rsid w:val="000B6268"/>
    <w:rsid w:val="00110AC4"/>
    <w:rsid w:val="00116A05"/>
    <w:rsid w:val="00124C4F"/>
    <w:rsid w:val="00141F25"/>
    <w:rsid w:val="001449CC"/>
    <w:rsid w:val="00150CC8"/>
    <w:rsid w:val="0016165B"/>
    <w:rsid w:val="001748B0"/>
    <w:rsid w:val="001B4534"/>
    <w:rsid w:val="001C1382"/>
    <w:rsid w:val="001C5D2F"/>
    <w:rsid w:val="001E2AC3"/>
    <w:rsid w:val="001F0129"/>
    <w:rsid w:val="00243768"/>
    <w:rsid w:val="002451E4"/>
    <w:rsid w:val="00245AAB"/>
    <w:rsid w:val="00266105"/>
    <w:rsid w:val="002812BA"/>
    <w:rsid w:val="002875B6"/>
    <w:rsid w:val="002D083A"/>
    <w:rsid w:val="002E46F3"/>
    <w:rsid w:val="002F2E87"/>
    <w:rsid w:val="002F3603"/>
    <w:rsid w:val="003122E8"/>
    <w:rsid w:val="00322990"/>
    <w:rsid w:val="003931E5"/>
    <w:rsid w:val="003B4FF3"/>
    <w:rsid w:val="003B58E0"/>
    <w:rsid w:val="003D27EE"/>
    <w:rsid w:val="003E37B3"/>
    <w:rsid w:val="00401BE1"/>
    <w:rsid w:val="00406766"/>
    <w:rsid w:val="0041065C"/>
    <w:rsid w:val="0043415B"/>
    <w:rsid w:val="00437A17"/>
    <w:rsid w:val="00454724"/>
    <w:rsid w:val="00475EC9"/>
    <w:rsid w:val="00482558"/>
    <w:rsid w:val="004857F3"/>
    <w:rsid w:val="00485817"/>
    <w:rsid w:val="004B0533"/>
    <w:rsid w:val="004B67B8"/>
    <w:rsid w:val="004D1C12"/>
    <w:rsid w:val="004D7D7D"/>
    <w:rsid w:val="004E41C6"/>
    <w:rsid w:val="004E61FF"/>
    <w:rsid w:val="00502C6B"/>
    <w:rsid w:val="00516A40"/>
    <w:rsid w:val="00517D77"/>
    <w:rsid w:val="005412C7"/>
    <w:rsid w:val="00546296"/>
    <w:rsid w:val="00553C4E"/>
    <w:rsid w:val="0056129A"/>
    <w:rsid w:val="0056252F"/>
    <w:rsid w:val="0056408B"/>
    <w:rsid w:val="00573DD5"/>
    <w:rsid w:val="00573DF9"/>
    <w:rsid w:val="00580369"/>
    <w:rsid w:val="00580E26"/>
    <w:rsid w:val="00582C88"/>
    <w:rsid w:val="00591262"/>
    <w:rsid w:val="005D1C33"/>
    <w:rsid w:val="005D31EE"/>
    <w:rsid w:val="005E38CE"/>
    <w:rsid w:val="005E48A5"/>
    <w:rsid w:val="00603534"/>
    <w:rsid w:val="006105DE"/>
    <w:rsid w:val="00614A9E"/>
    <w:rsid w:val="00621F19"/>
    <w:rsid w:val="00627797"/>
    <w:rsid w:val="00666716"/>
    <w:rsid w:val="0067179A"/>
    <w:rsid w:val="00673323"/>
    <w:rsid w:val="00675CC5"/>
    <w:rsid w:val="00677D4F"/>
    <w:rsid w:val="00690413"/>
    <w:rsid w:val="00694FAD"/>
    <w:rsid w:val="006B7FAD"/>
    <w:rsid w:val="006C2D84"/>
    <w:rsid w:val="006E10C7"/>
    <w:rsid w:val="006E1CB2"/>
    <w:rsid w:val="00714D22"/>
    <w:rsid w:val="00724F2E"/>
    <w:rsid w:val="0074298D"/>
    <w:rsid w:val="00760457"/>
    <w:rsid w:val="00790B6A"/>
    <w:rsid w:val="007974FD"/>
    <w:rsid w:val="007A5551"/>
    <w:rsid w:val="007C0B0F"/>
    <w:rsid w:val="00815BEB"/>
    <w:rsid w:val="0081613C"/>
    <w:rsid w:val="00816ED1"/>
    <w:rsid w:val="008256BD"/>
    <w:rsid w:val="00845C8C"/>
    <w:rsid w:val="0085175C"/>
    <w:rsid w:val="008625AF"/>
    <w:rsid w:val="008714DD"/>
    <w:rsid w:val="00872F57"/>
    <w:rsid w:val="008839AA"/>
    <w:rsid w:val="00885904"/>
    <w:rsid w:val="0089544F"/>
    <w:rsid w:val="008B1FAF"/>
    <w:rsid w:val="008C166F"/>
    <w:rsid w:val="008C30C8"/>
    <w:rsid w:val="008E33E7"/>
    <w:rsid w:val="00912B43"/>
    <w:rsid w:val="00920975"/>
    <w:rsid w:val="00920B53"/>
    <w:rsid w:val="00925269"/>
    <w:rsid w:val="009405B6"/>
    <w:rsid w:val="00972F0B"/>
    <w:rsid w:val="00987DD5"/>
    <w:rsid w:val="009904EC"/>
    <w:rsid w:val="009A6755"/>
    <w:rsid w:val="009B5F4E"/>
    <w:rsid w:val="009C2019"/>
    <w:rsid w:val="009F6E91"/>
    <w:rsid w:val="00A02310"/>
    <w:rsid w:val="00A0749B"/>
    <w:rsid w:val="00A14D9D"/>
    <w:rsid w:val="00A172C4"/>
    <w:rsid w:val="00A42651"/>
    <w:rsid w:val="00A6244A"/>
    <w:rsid w:val="00A67ABF"/>
    <w:rsid w:val="00A83F8F"/>
    <w:rsid w:val="00A92AD8"/>
    <w:rsid w:val="00A94B05"/>
    <w:rsid w:val="00A94EC1"/>
    <w:rsid w:val="00AD272C"/>
    <w:rsid w:val="00AF3E00"/>
    <w:rsid w:val="00AF74A5"/>
    <w:rsid w:val="00B02136"/>
    <w:rsid w:val="00B05E02"/>
    <w:rsid w:val="00B142A5"/>
    <w:rsid w:val="00B20C8B"/>
    <w:rsid w:val="00B47035"/>
    <w:rsid w:val="00B50EF0"/>
    <w:rsid w:val="00B575E0"/>
    <w:rsid w:val="00B63D55"/>
    <w:rsid w:val="00B75588"/>
    <w:rsid w:val="00B85C61"/>
    <w:rsid w:val="00BD3EC9"/>
    <w:rsid w:val="00BE289E"/>
    <w:rsid w:val="00BF6924"/>
    <w:rsid w:val="00C00B9F"/>
    <w:rsid w:val="00C111D8"/>
    <w:rsid w:val="00C345C6"/>
    <w:rsid w:val="00C95C2F"/>
    <w:rsid w:val="00CA1399"/>
    <w:rsid w:val="00CE4490"/>
    <w:rsid w:val="00CF6F14"/>
    <w:rsid w:val="00CF764A"/>
    <w:rsid w:val="00D004F7"/>
    <w:rsid w:val="00D0427A"/>
    <w:rsid w:val="00D51151"/>
    <w:rsid w:val="00D5635A"/>
    <w:rsid w:val="00D731C1"/>
    <w:rsid w:val="00D74449"/>
    <w:rsid w:val="00D7756F"/>
    <w:rsid w:val="00D837C2"/>
    <w:rsid w:val="00DC6C02"/>
    <w:rsid w:val="00DE6C84"/>
    <w:rsid w:val="00E02B31"/>
    <w:rsid w:val="00E045ED"/>
    <w:rsid w:val="00E1447A"/>
    <w:rsid w:val="00E302CB"/>
    <w:rsid w:val="00E77FFD"/>
    <w:rsid w:val="00E85E32"/>
    <w:rsid w:val="00EB66CD"/>
    <w:rsid w:val="00EC4A6F"/>
    <w:rsid w:val="00EC6C62"/>
    <w:rsid w:val="00EF573F"/>
    <w:rsid w:val="00F04FA4"/>
    <w:rsid w:val="00F17619"/>
    <w:rsid w:val="00F27D64"/>
    <w:rsid w:val="00F44675"/>
    <w:rsid w:val="00F44E28"/>
    <w:rsid w:val="00F51C37"/>
    <w:rsid w:val="00F54BF8"/>
    <w:rsid w:val="00F76A53"/>
    <w:rsid w:val="00F97519"/>
    <w:rsid w:val="00FC3793"/>
    <w:rsid w:val="00FD162A"/>
    <w:rsid w:val="00FD6A72"/>
    <w:rsid w:val="00F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2646A"/>
  <w15:docId w15:val="{8FE27188-C485-41B7-B0BD-2F5A8C77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82C8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alegA">
    <w:name w:val="GalegA"/>
    <w:basedOn w:val="Norml"/>
    <w:link w:val="GalegAChar"/>
    <w:qFormat/>
    <w:rsid w:val="00582C88"/>
    <w:pPr>
      <w:jc w:val="center"/>
    </w:pPr>
    <w:rPr>
      <w:color w:val="000066"/>
    </w:rPr>
  </w:style>
  <w:style w:type="character" w:customStyle="1" w:styleId="GalegAChar">
    <w:name w:val="GalegA Char"/>
    <w:link w:val="GalegA"/>
    <w:rsid w:val="00582C88"/>
    <w:rPr>
      <w:color w:val="000066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1C5D2F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85C61"/>
    <w:pPr>
      <w:ind w:left="720"/>
      <w:contextualSpacing/>
      <w:jc w:val="both"/>
    </w:pPr>
    <w:rPr>
      <w:rFonts w:eastAsia="Calibri"/>
      <w:szCs w:val="22"/>
    </w:rPr>
  </w:style>
  <w:style w:type="character" w:styleId="Mrltotthiperhivatkozs">
    <w:name w:val="FollowedHyperlink"/>
    <w:basedOn w:val="Bekezdsalapbettpusa"/>
    <w:uiPriority w:val="99"/>
    <w:semiHidden/>
    <w:unhideWhenUsed/>
    <w:rsid w:val="0041065C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760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20B5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0B5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553C4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53C4E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53C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3C4E"/>
    <w:rPr>
      <w:sz w:val="24"/>
      <w:szCs w:val="24"/>
    </w:rPr>
  </w:style>
  <w:style w:type="paragraph" w:styleId="Nincstrkz">
    <w:name w:val="No Spacing"/>
    <w:link w:val="NincstrkzChar"/>
    <w:uiPriority w:val="1"/>
    <w:qFormat/>
    <w:rsid w:val="00AD272C"/>
    <w:rPr>
      <w:rFonts w:asciiTheme="minorHAnsi" w:eastAsiaTheme="minorEastAsia" w:hAnsiTheme="minorHAnsi" w:cstheme="minorBidi"/>
      <w:sz w:val="22"/>
      <w:szCs w:val="22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AD272C"/>
    <w:rPr>
      <w:rFonts w:asciiTheme="minorHAnsi" w:eastAsiaTheme="minorEastAsia" w:hAnsiTheme="minorHAnsi" w:cstheme="minorBidi"/>
      <w:sz w:val="22"/>
      <w:szCs w:val="22"/>
      <w:lang w:eastAsia="hu-HU"/>
    </w:rPr>
  </w:style>
  <w:style w:type="paragraph" w:styleId="NormlWeb">
    <w:name w:val="Normal (Web)"/>
    <w:basedOn w:val="Norml"/>
    <w:uiPriority w:val="99"/>
    <w:unhideWhenUsed/>
    <w:rsid w:val="00815BEB"/>
    <w:pPr>
      <w:spacing w:before="100" w:beforeAutospacing="1" w:after="100" w:afterAutospacing="1"/>
    </w:pPr>
    <w:rPr>
      <w:lang w:eastAsia="hu-HU"/>
    </w:rPr>
  </w:style>
  <w:style w:type="paragraph" w:customStyle="1" w:styleId="Default">
    <w:name w:val="Default"/>
    <w:rsid w:val="00A0749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standard">
    <w:name w:val="standard"/>
    <w:basedOn w:val="Norml"/>
    <w:rsid w:val="00502C6B"/>
    <w:rPr>
      <w:rFonts w:eastAsiaTheme="minorHAns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1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34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3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9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0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3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omaromtv.hu/2021/10/08/re-akcio-road-show-orszagos-bunmegelozesi-program-az-alapyba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kodolanyi-kozepisk.hu/hirekhirek/812-re-akcio-bunmegelozesi-progra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6B4B4-E71B-8C44-9A18-AC64A12D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Gáleg Attila</dc:creator>
  <cp:lastModifiedBy>Microsoft Office-felhasználó</cp:lastModifiedBy>
  <cp:revision>2</cp:revision>
  <cp:lastPrinted>2021-11-18T07:09:00Z</cp:lastPrinted>
  <dcterms:created xsi:type="dcterms:W3CDTF">2021-11-23T11:39:00Z</dcterms:created>
  <dcterms:modified xsi:type="dcterms:W3CDTF">2021-11-23T11:39:00Z</dcterms:modified>
</cp:coreProperties>
</file>